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6141" w14:textId="77777777" w:rsidR="0045581A" w:rsidRDefault="0045581A">
      <w:pPr>
        <w:rPr>
          <w:rFonts w:ascii="Gilroy" w:hAnsi="Gilroy"/>
          <w:b/>
          <w:bCs/>
          <w:color w:val="00B0F0"/>
          <w:sz w:val="36"/>
          <w:szCs w:val="36"/>
        </w:rPr>
      </w:pPr>
    </w:p>
    <w:p w14:paraId="14852E47" w14:textId="77777777" w:rsidR="00B510B8" w:rsidRPr="007B7CAC" w:rsidRDefault="00B510B8" w:rsidP="006D347C">
      <w:pPr>
        <w:rPr>
          <w:rFonts w:ascii="Gilroy" w:hAnsi="Gilroy"/>
          <w:b/>
          <w:bCs/>
          <w:color w:val="00B0F0"/>
          <w:sz w:val="28"/>
          <w:szCs w:val="28"/>
        </w:rPr>
      </w:pPr>
    </w:p>
    <w:p w14:paraId="3D324E5F" w14:textId="5CBC92A5" w:rsidR="006D347C" w:rsidRDefault="00D32120" w:rsidP="006D347C">
      <w:pPr>
        <w:rPr>
          <w:rFonts w:ascii="Calibri" w:hAnsi="Calibri" w:cs="Calibri"/>
          <w:b/>
          <w:bCs/>
          <w:color w:val="00B0F0"/>
          <w:sz w:val="36"/>
          <w:szCs w:val="36"/>
        </w:rPr>
      </w:pPr>
      <w:r w:rsidRPr="00D32120">
        <w:rPr>
          <w:rFonts w:ascii="Calibri" w:hAnsi="Calibri" w:cs="Calibri"/>
          <w:b/>
          <w:bCs/>
          <w:color w:val="00B0F0"/>
          <w:sz w:val="36"/>
          <w:szCs w:val="36"/>
        </w:rPr>
        <w:t>Droits d’enregistrement réduits</w:t>
      </w:r>
      <w:r w:rsidR="00190078">
        <w:rPr>
          <w:rFonts w:ascii="Calibri" w:hAnsi="Calibri" w:cs="Calibri"/>
          <w:b/>
          <w:bCs/>
          <w:color w:val="00B0F0"/>
          <w:sz w:val="36"/>
          <w:szCs w:val="36"/>
        </w:rPr>
        <w:t xml:space="preserve"> </w:t>
      </w:r>
      <w:r w:rsidRPr="00D32120">
        <w:rPr>
          <w:rFonts w:ascii="Calibri" w:hAnsi="Calibri" w:cs="Calibri"/>
          <w:b/>
          <w:bCs/>
          <w:color w:val="00B0F0"/>
          <w:sz w:val="36"/>
          <w:szCs w:val="36"/>
        </w:rPr>
        <w:t xml:space="preserve">: </w:t>
      </w:r>
      <w:r w:rsidR="00190078">
        <w:rPr>
          <w:rFonts w:ascii="Calibri" w:hAnsi="Calibri" w:cs="Calibri"/>
          <w:b/>
          <w:bCs/>
          <w:color w:val="00B0F0"/>
          <w:sz w:val="36"/>
          <w:szCs w:val="36"/>
        </w:rPr>
        <w:t>près de la moitié des</w:t>
      </w:r>
      <w:r w:rsidRPr="00D32120">
        <w:rPr>
          <w:rFonts w:ascii="Calibri" w:hAnsi="Calibri" w:cs="Calibri"/>
          <w:b/>
          <w:bCs/>
          <w:color w:val="00B0F0"/>
          <w:sz w:val="36"/>
          <w:szCs w:val="36"/>
        </w:rPr>
        <w:t xml:space="preserve"> Belges y voient une solution pour accéder plus facilement à la propriété</w:t>
      </w:r>
    </w:p>
    <w:p w14:paraId="04C8C14A" w14:textId="77777777" w:rsidR="00B510B8" w:rsidRPr="007B7CAC" w:rsidRDefault="00B510B8" w:rsidP="006D347C">
      <w:pPr>
        <w:rPr>
          <w:rFonts w:ascii="Gilroy" w:hAnsi="Gilroy"/>
          <w:b/>
          <w:bCs/>
          <w:color w:val="00B0F0"/>
        </w:rPr>
      </w:pPr>
    </w:p>
    <w:p w14:paraId="508D2627" w14:textId="123C9989" w:rsidR="00A5375F" w:rsidRPr="002B0D5A" w:rsidRDefault="00A5375F" w:rsidP="00A5375F">
      <w:pPr>
        <w:pStyle w:val="Sous-titre"/>
        <w:spacing w:line="276" w:lineRule="auto"/>
        <w:rPr>
          <w:rFonts w:ascii="Gilroy Bold" w:eastAsiaTheme="minorHAnsi" w:hAnsi="Gilroy Bold" w:cstheme="minorBidi"/>
          <w:color w:val="auto"/>
          <w:spacing w:val="0"/>
          <w:sz w:val="24"/>
          <w:szCs w:val="24"/>
        </w:rPr>
      </w:pPr>
      <w:r w:rsidRPr="00116FEC">
        <w:rPr>
          <w:rFonts w:ascii="Gilroy Bold" w:eastAsiaTheme="minorHAnsi" w:hAnsi="Gilroy Bold" w:cstheme="minorBidi"/>
          <w:color w:val="auto"/>
          <w:spacing w:val="0"/>
          <w:sz w:val="24"/>
          <w:szCs w:val="24"/>
        </w:rPr>
        <w:t xml:space="preserve">CBC Banque &amp; Assurance présente les résultats de son </w:t>
      </w:r>
      <w:r w:rsidR="00676D72" w:rsidRPr="00116FEC">
        <w:rPr>
          <w:rFonts w:ascii="Gilroy Bold" w:eastAsiaTheme="minorHAnsi" w:hAnsi="Gilroy Bold" w:cstheme="minorBidi"/>
          <w:color w:val="auto"/>
          <w:spacing w:val="0"/>
          <w:sz w:val="24"/>
          <w:szCs w:val="24"/>
        </w:rPr>
        <w:t>7</w:t>
      </w:r>
      <w:r w:rsidRPr="0045581A">
        <w:rPr>
          <w:rFonts w:ascii="Gilroy Bold" w:eastAsiaTheme="minorHAnsi" w:hAnsi="Gilroy Bold" w:cstheme="minorBidi"/>
          <w:color w:val="auto"/>
          <w:spacing w:val="0"/>
          <w:sz w:val="24"/>
          <w:szCs w:val="24"/>
          <w:vertAlign w:val="superscript"/>
        </w:rPr>
        <w:t>e</w:t>
      </w:r>
      <w:r w:rsidRPr="00116FEC">
        <w:rPr>
          <w:rFonts w:ascii="Gilroy Bold" w:eastAsiaTheme="minorHAnsi" w:hAnsi="Gilroy Bold" w:cstheme="minorBidi"/>
          <w:color w:val="auto"/>
          <w:spacing w:val="0"/>
          <w:sz w:val="24"/>
          <w:szCs w:val="24"/>
        </w:rPr>
        <w:t xml:space="preserve"> Observatoire «</w:t>
      </w:r>
      <w:r w:rsidRPr="00116FEC">
        <w:rPr>
          <w:rFonts w:ascii="Calibri" w:eastAsiaTheme="minorHAnsi" w:hAnsi="Calibri" w:cs="Calibri"/>
          <w:color w:val="auto"/>
          <w:spacing w:val="0"/>
          <w:sz w:val="24"/>
          <w:szCs w:val="24"/>
        </w:rPr>
        <w:t> </w:t>
      </w:r>
      <w:r w:rsidRPr="00116FEC">
        <w:rPr>
          <w:rFonts w:ascii="Gilroy Bold" w:eastAsiaTheme="minorHAnsi" w:hAnsi="Gilroy Bold" w:cstheme="minorBidi"/>
          <w:color w:val="auto"/>
          <w:spacing w:val="0"/>
          <w:sz w:val="24"/>
          <w:szCs w:val="24"/>
        </w:rPr>
        <w:t>Les Belges et l’Immobilier</w:t>
      </w:r>
      <w:r w:rsidRPr="00116FEC">
        <w:rPr>
          <w:rFonts w:ascii="Calibri" w:eastAsiaTheme="minorHAnsi" w:hAnsi="Calibri" w:cs="Calibri"/>
          <w:color w:val="auto"/>
          <w:spacing w:val="0"/>
          <w:sz w:val="24"/>
          <w:szCs w:val="24"/>
        </w:rPr>
        <w:t> </w:t>
      </w:r>
      <w:r w:rsidRPr="00116FEC">
        <w:rPr>
          <w:rFonts w:ascii="Gilroy Bold" w:eastAsiaTheme="minorHAnsi" w:hAnsi="Gilroy Bold" w:cstheme="minorBidi"/>
          <w:color w:val="auto"/>
          <w:spacing w:val="0"/>
          <w:sz w:val="24"/>
          <w:szCs w:val="24"/>
        </w:rPr>
        <w:t>»</w:t>
      </w:r>
      <w:r w:rsidR="00E27637" w:rsidRPr="00116FEC">
        <w:rPr>
          <w:rFonts w:ascii="Gilroy Bold" w:eastAsiaTheme="minorHAnsi" w:hAnsi="Gilroy Bold" w:cstheme="minorBidi"/>
          <w:color w:val="auto"/>
          <w:spacing w:val="0"/>
          <w:sz w:val="24"/>
          <w:szCs w:val="24"/>
        </w:rPr>
        <w:t xml:space="preserve"> </w:t>
      </w:r>
      <w:r w:rsidR="00077A58" w:rsidRPr="00116FEC">
        <w:rPr>
          <w:rFonts w:ascii="Gilroy Bold" w:eastAsiaTheme="minorHAnsi" w:hAnsi="Gilroy Bold" w:cstheme="minorBidi"/>
          <w:color w:val="auto"/>
          <w:spacing w:val="0"/>
          <w:sz w:val="24"/>
          <w:szCs w:val="24"/>
        </w:rPr>
        <w:t>et fait</w:t>
      </w:r>
      <w:r w:rsidR="00E27637" w:rsidRPr="00116FEC">
        <w:rPr>
          <w:rFonts w:ascii="Gilroy Bold" w:eastAsiaTheme="minorHAnsi" w:hAnsi="Gilroy Bold" w:cstheme="minorBidi"/>
          <w:color w:val="auto"/>
          <w:spacing w:val="0"/>
          <w:sz w:val="24"/>
          <w:szCs w:val="24"/>
        </w:rPr>
        <w:t xml:space="preserve"> le point sur les opportunités et les défis </w:t>
      </w:r>
      <w:r w:rsidR="00077A58" w:rsidRPr="00116FEC">
        <w:rPr>
          <w:rFonts w:ascii="Gilroy Bold" w:eastAsiaTheme="minorHAnsi" w:hAnsi="Gilroy Bold" w:cstheme="minorBidi"/>
          <w:color w:val="auto"/>
          <w:spacing w:val="0"/>
          <w:sz w:val="24"/>
          <w:szCs w:val="24"/>
        </w:rPr>
        <w:t xml:space="preserve">du secteur. </w:t>
      </w:r>
    </w:p>
    <w:p w14:paraId="061436F6" w14:textId="77777777" w:rsidR="00A5375F" w:rsidRPr="00676D72" w:rsidRDefault="00A5375F">
      <w:pPr>
        <w:rPr>
          <w:rFonts w:ascii="Gilroy" w:hAnsi="Gilroy"/>
        </w:rPr>
      </w:pPr>
    </w:p>
    <w:p w14:paraId="45CBADEB" w14:textId="2D1CBDC8" w:rsidR="00C662C2" w:rsidRPr="00F6166A" w:rsidRDefault="00334761" w:rsidP="00F6166A">
      <w:pPr>
        <w:pStyle w:val="Paragraphedeliste"/>
        <w:numPr>
          <w:ilvl w:val="0"/>
          <w:numId w:val="1"/>
        </w:numPr>
        <w:spacing w:line="259" w:lineRule="auto"/>
        <w:ind w:left="1428"/>
        <w:rPr>
          <w:rFonts w:ascii="Gilroy" w:hAnsi="Gilroy"/>
          <w:color w:val="00B0F0"/>
          <w:lang w:val="fr-FR"/>
        </w:rPr>
      </w:pPr>
      <w:r w:rsidRPr="00F6166A">
        <w:rPr>
          <w:rFonts w:ascii="Gilroy" w:hAnsi="Gilroy"/>
          <w:color w:val="00B0F0"/>
          <w:lang w:val="fr-FR"/>
        </w:rPr>
        <w:t>Être ou devenir propriétaire de son logement reste un investissement indispensable</w:t>
      </w:r>
      <w:r w:rsidR="003405DD" w:rsidRPr="00F6166A">
        <w:rPr>
          <w:rFonts w:ascii="Gilroy" w:hAnsi="Gilroy"/>
          <w:color w:val="00B0F0"/>
          <w:lang w:val="fr-FR"/>
        </w:rPr>
        <w:t xml:space="preserve"> pour </w:t>
      </w:r>
      <w:r w:rsidR="000E1672" w:rsidRPr="00F6166A">
        <w:rPr>
          <w:rFonts w:ascii="Gilroy" w:hAnsi="Gilroy"/>
          <w:color w:val="00B0F0"/>
          <w:lang w:val="fr-FR"/>
        </w:rPr>
        <w:t>43% des Belges</w:t>
      </w:r>
      <w:r w:rsidRPr="00F6166A">
        <w:rPr>
          <w:rFonts w:ascii="Gilroy" w:hAnsi="Gilroy"/>
          <w:color w:val="00B0F0"/>
          <w:lang w:val="fr-FR"/>
        </w:rPr>
        <w:t xml:space="preserve">. </w:t>
      </w:r>
    </w:p>
    <w:p w14:paraId="343A73A9" w14:textId="77777777" w:rsidR="00365005" w:rsidRPr="00F6166A" w:rsidRDefault="00365005" w:rsidP="00365005">
      <w:pPr>
        <w:pStyle w:val="Paragraphedeliste"/>
        <w:numPr>
          <w:ilvl w:val="0"/>
          <w:numId w:val="1"/>
        </w:numPr>
        <w:spacing w:line="259" w:lineRule="auto"/>
        <w:ind w:left="1428"/>
        <w:rPr>
          <w:rFonts w:ascii="Gilroy" w:hAnsi="Gilroy"/>
          <w:color w:val="00B0F0"/>
          <w:lang w:val="fr-FR"/>
        </w:rPr>
      </w:pPr>
      <w:r w:rsidRPr="00F6166A">
        <w:rPr>
          <w:rFonts w:ascii="Gilroy" w:hAnsi="Gilroy"/>
          <w:color w:val="00B0F0"/>
          <w:lang w:val="fr-FR"/>
        </w:rPr>
        <w:t>L</w:t>
      </w:r>
      <w:r w:rsidRPr="002E60C1">
        <w:rPr>
          <w:rFonts w:ascii="Gilroy" w:hAnsi="Gilroy"/>
          <w:color w:val="00B0F0"/>
          <w:lang w:val="fr-FR"/>
        </w:rPr>
        <w:t xml:space="preserve">e niveau de PEB est devenu </w:t>
      </w:r>
      <w:r w:rsidRPr="00F6166A">
        <w:rPr>
          <w:rFonts w:ascii="Gilroy" w:hAnsi="Gilroy"/>
          <w:color w:val="00B0F0"/>
          <w:lang w:val="fr-FR"/>
        </w:rPr>
        <w:t xml:space="preserve">un </w:t>
      </w:r>
      <w:r w:rsidRPr="002E60C1">
        <w:rPr>
          <w:rFonts w:ascii="Gilroy" w:hAnsi="Gilroy"/>
          <w:color w:val="00B0F0"/>
          <w:lang w:val="fr-FR"/>
        </w:rPr>
        <w:t>critère majeur</w:t>
      </w:r>
      <w:r w:rsidRPr="00F6166A">
        <w:rPr>
          <w:rFonts w:ascii="Gilroy" w:hAnsi="Gilroy"/>
          <w:color w:val="00B0F0"/>
          <w:lang w:val="fr-FR"/>
        </w:rPr>
        <w:t xml:space="preserve"> lors de l’achat d’un bien mais n’est pas le seul. </w:t>
      </w:r>
    </w:p>
    <w:p w14:paraId="1B845652" w14:textId="7E59D859" w:rsidR="00B97A01" w:rsidRPr="00F6166A" w:rsidRDefault="00B97A01" w:rsidP="00F6166A">
      <w:pPr>
        <w:pStyle w:val="Paragraphedeliste"/>
        <w:numPr>
          <w:ilvl w:val="0"/>
          <w:numId w:val="1"/>
        </w:numPr>
        <w:spacing w:line="259" w:lineRule="auto"/>
        <w:ind w:left="1428"/>
        <w:rPr>
          <w:rFonts w:ascii="Gilroy" w:hAnsi="Gilroy"/>
          <w:color w:val="00B0F0"/>
          <w:lang w:val="fr-FR"/>
        </w:rPr>
      </w:pPr>
      <w:r w:rsidRPr="00F6166A">
        <w:rPr>
          <w:rFonts w:ascii="Gilroy" w:hAnsi="Gilroy"/>
          <w:color w:val="00B0F0"/>
          <w:lang w:val="fr-FR"/>
        </w:rPr>
        <w:t>Selon près de la moitié des Belge</w:t>
      </w:r>
      <w:r w:rsidR="007D25F6" w:rsidRPr="00F6166A">
        <w:rPr>
          <w:rFonts w:ascii="Gilroy" w:hAnsi="Gilroy"/>
          <w:color w:val="00B0F0"/>
          <w:lang w:val="fr-FR"/>
        </w:rPr>
        <w:t>s</w:t>
      </w:r>
      <w:r w:rsidR="00467D46" w:rsidRPr="00F6166A">
        <w:rPr>
          <w:rFonts w:ascii="Gilroy" w:hAnsi="Gilroy"/>
          <w:color w:val="00B0F0"/>
          <w:lang w:val="fr-FR"/>
        </w:rPr>
        <w:t xml:space="preserve"> (47%)</w:t>
      </w:r>
      <w:r w:rsidRPr="00F6166A">
        <w:rPr>
          <w:rFonts w:ascii="Gilroy" w:hAnsi="Gilroy"/>
          <w:color w:val="00B0F0"/>
          <w:lang w:val="fr-FR"/>
        </w:rPr>
        <w:t>, la réduction des droits d’enregistrement</w:t>
      </w:r>
      <w:r w:rsidR="00C662C2" w:rsidRPr="00F6166A">
        <w:rPr>
          <w:rFonts w:ascii="Gilroy" w:hAnsi="Gilroy"/>
          <w:color w:val="00B0F0"/>
          <w:lang w:val="fr-FR"/>
        </w:rPr>
        <w:t xml:space="preserve"> (</w:t>
      </w:r>
      <w:r w:rsidRPr="00F6166A">
        <w:rPr>
          <w:rFonts w:ascii="Gilroy" w:hAnsi="Gilroy"/>
          <w:color w:val="00B0F0"/>
          <w:lang w:val="fr-FR"/>
        </w:rPr>
        <w:t>en Wallonie</w:t>
      </w:r>
      <w:r w:rsidR="00C662C2" w:rsidRPr="00F6166A">
        <w:rPr>
          <w:rFonts w:ascii="Gilroy" w:hAnsi="Gilroy"/>
          <w:color w:val="00B0F0"/>
          <w:lang w:val="fr-FR"/>
        </w:rPr>
        <w:t xml:space="preserve"> ou en Flandre)</w:t>
      </w:r>
      <w:r w:rsidRPr="00F6166A">
        <w:rPr>
          <w:rFonts w:ascii="Gilroy" w:hAnsi="Gilroy"/>
          <w:color w:val="00B0F0"/>
          <w:lang w:val="fr-FR"/>
        </w:rPr>
        <w:t xml:space="preserve">, </w:t>
      </w:r>
      <w:r w:rsidR="0023200C" w:rsidRPr="00F6166A">
        <w:rPr>
          <w:rFonts w:ascii="Gilroy" w:hAnsi="Gilroy"/>
          <w:color w:val="00B0F0"/>
          <w:lang w:val="fr-FR"/>
        </w:rPr>
        <w:t>facilitera</w:t>
      </w:r>
      <w:r w:rsidRPr="00F6166A">
        <w:rPr>
          <w:rFonts w:ascii="Gilroy" w:hAnsi="Gilroy"/>
          <w:color w:val="00B0F0"/>
          <w:lang w:val="fr-FR"/>
        </w:rPr>
        <w:t xml:space="preserve"> l’accès à la propriété</w:t>
      </w:r>
      <w:r w:rsidR="0023200C" w:rsidRPr="00F6166A">
        <w:rPr>
          <w:rFonts w:ascii="Gilroy" w:hAnsi="Gilroy"/>
          <w:color w:val="00B0F0"/>
          <w:lang w:val="fr-FR"/>
        </w:rPr>
        <w:t xml:space="preserve">. </w:t>
      </w:r>
    </w:p>
    <w:p w14:paraId="5C444E89" w14:textId="0DE2DA26" w:rsidR="0075299F" w:rsidRPr="00F6166A" w:rsidRDefault="0075299F" w:rsidP="00F6166A">
      <w:pPr>
        <w:pStyle w:val="Paragraphedeliste"/>
        <w:numPr>
          <w:ilvl w:val="0"/>
          <w:numId w:val="1"/>
        </w:numPr>
        <w:spacing w:line="259" w:lineRule="auto"/>
        <w:ind w:left="1428"/>
        <w:rPr>
          <w:rFonts w:ascii="Gilroy" w:hAnsi="Gilroy"/>
          <w:color w:val="00B0F0"/>
          <w:lang w:val="fr-FR"/>
        </w:rPr>
      </w:pPr>
      <w:r w:rsidRPr="00F6166A">
        <w:rPr>
          <w:rFonts w:ascii="Gilroy" w:hAnsi="Gilroy"/>
          <w:color w:val="00B0F0"/>
          <w:lang w:val="fr-FR"/>
        </w:rPr>
        <w:t>De manière générale, le</w:t>
      </w:r>
      <w:r w:rsidR="00546C50">
        <w:rPr>
          <w:rFonts w:ascii="Gilroy" w:hAnsi="Gilroy"/>
          <w:color w:val="00B0F0"/>
          <w:lang w:val="fr-FR"/>
        </w:rPr>
        <w:t>s</w:t>
      </w:r>
      <w:r w:rsidRPr="00F6166A">
        <w:rPr>
          <w:rFonts w:ascii="Gilroy" w:hAnsi="Gilroy"/>
          <w:color w:val="00B0F0"/>
          <w:lang w:val="fr-FR"/>
        </w:rPr>
        <w:t xml:space="preserve"> Belge</w:t>
      </w:r>
      <w:r w:rsidR="00546C50">
        <w:rPr>
          <w:rFonts w:ascii="Gilroy" w:hAnsi="Gilroy"/>
          <w:color w:val="00B0F0"/>
          <w:lang w:val="fr-FR"/>
        </w:rPr>
        <w:t>s</w:t>
      </w:r>
      <w:r w:rsidRPr="00F6166A">
        <w:rPr>
          <w:rFonts w:ascii="Gilroy" w:hAnsi="Gilroy"/>
          <w:color w:val="00B0F0"/>
          <w:lang w:val="fr-FR"/>
        </w:rPr>
        <w:t xml:space="preserve"> ne </w:t>
      </w:r>
      <w:r w:rsidR="009A2888" w:rsidRPr="00F6166A">
        <w:rPr>
          <w:rFonts w:ascii="Gilroy" w:hAnsi="Gilroy"/>
          <w:color w:val="00B0F0"/>
          <w:lang w:val="fr-FR"/>
        </w:rPr>
        <w:t xml:space="preserve">se </w:t>
      </w:r>
      <w:r w:rsidRPr="00F6166A">
        <w:rPr>
          <w:rFonts w:ascii="Gilroy" w:hAnsi="Gilroy"/>
          <w:color w:val="00B0F0"/>
          <w:lang w:val="fr-FR"/>
        </w:rPr>
        <w:t>sent</w:t>
      </w:r>
      <w:r w:rsidR="00546C50">
        <w:rPr>
          <w:rFonts w:ascii="Gilroy" w:hAnsi="Gilroy"/>
          <w:color w:val="00B0F0"/>
          <w:lang w:val="fr-FR"/>
        </w:rPr>
        <w:t>ent</w:t>
      </w:r>
      <w:r w:rsidRPr="00F6166A">
        <w:rPr>
          <w:rFonts w:ascii="Gilroy" w:hAnsi="Gilroy"/>
          <w:color w:val="00B0F0"/>
          <w:lang w:val="fr-FR"/>
        </w:rPr>
        <w:t xml:space="preserve"> pas</w:t>
      </w:r>
      <w:r w:rsidR="009A2888" w:rsidRPr="00F6166A">
        <w:rPr>
          <w:rFonts w:ascii="Gilroy" w:hAnsi="Gilroy"/>
          <w:color w:val="00B0F0"/>
          <w:lang w:val="fr-FR"/>
        </w:rPr>
        <w:t xml:space="preserve"> suffisamment informé</w:t>
      </w:r>
      <w:r w:rsidR="00546C50">
        <w:rPr>
          <w:rFonts w:ascii="Gilroy" w:hAnsi="Gilroy"/>
          <w:color w:val="00B0F0"/>
          <w:lang w:val="fr-FR"/>
        </w:rPr>
        <w:t>s</w:t>
      </w:r>
      <w:r w:rsidR="003D1606" w:rsidRPr="00F6166A">
        <w:rPr>
          <w:rFonts w:ascii="Gilroy" w:hAnsi="Gilroy"/>
          <w:color w:val="00B0F0"/>
          <w:lang w:val="fr-FR"/>
        </w:rPr>
        <w:t xml:space="preserve"> concernant les </w:t>
      </w:r>
      <w:r w:rsidR="008C6462" w:rsidRPr="00F6166A">
        <w:rPr>
          <w:rFonts w:ascii="Gilroy" w:hAnsi="Gilroy"/>
          <w:color w:val="00B0F0"/>
          <w:lang w:val="fr-FR"/>
        </w:rPr>
        <w:t xml:space="preserve">réglementations </w:t>
      </w:r>
      <w:r w:rsidR="003D1606" w:rsidRPr="00F6166A">
        <w:rPr>
          <w:rFonts w:ascii="Gilroy" w:hAnsi="Gilroy"/>
          <w:color w:val="00B0F0"/>
          <w:lang w:val="fr-FR"/>
        </w:rPr>
        <w:t xml:space="preserve">en matières </w:t>
      </w:r>
      <w:r w:rsidR="008C6462" w:rsidRPr="00F6166A">
        <w:rPr>
          <w:rFonts w:ascii="Gilroy" w:hAnsi="Gilroy"/>
          <w:color w:val="00B0F0"/>
          <w:lang w:val="fr-FR"/>
        </w:rPr>
        <w:t xml:space="preserve">énergétiques et fiscales. </w:t>
      </w:r>
    </w:p>
    <w:p w14:paraId="6F78126F" w14:textId="77777777" w:rsidR="00253CBC" w:rsidRPr="00676D72" w:rsidRDefault="00253CBC">
      <w:pPr>
        <w:rPr>
          <w:rFonts w:ascii="Gilroy" w:hAnsi="Gilroy"/>
        </w:rPr>
      </w:pPr>
    </w:p>
    <w:p w14:paraId="3AE3F656" w14:textId="30FFA406" w:rsidR="0078787B" w:rsidRDefault="00C51373">
      <w:pPr>
        <w:rPr>
          <w:rFonts w:ascii="Gilroy" w:hAnsi="Gilroy"/>
          <w:b/>
          <w:bCs/>
          <w:i/>
          <w:iCs/>
        </w:rPr>
      </w:pPr>
      <w:r w:rsidRPr="00DE03D1">
        <w:rPr>
          <w:rFonts w:ascii="Gilroy" w:hAnsi="Gilroy"/>
          <w:b/>
          <w:bCs/>
          <w:i/>
          <w:iCs/>
        </w:rPr>
        <w:t>Être propri</w:t>
      </w:r>
      <w:r w:rsidR="005D11A5" w:rsidRPr="00DE03D1">
        <w:rPr>
          <w:rFonts w:ascii="Gilroy" w:hAnsi="Gilroy"/>
          <w:b/>
          <w:bCs/>
          <w:i/>
          <w:iCs/>
        </w:rPr>
        <w:t>étaire d’</w:t>
      </w:r>
      <w:r w:rsidRPr="00DE03D1">
        <w:rPr>
          <w:rFonts w:ascii="Gilroy" w:hAnsi="Gilroy"/>
          <w:b/>
          <w:bCs/>
          <w:i/>
          <w:iCs/>
        </w:rPr>
        <w:t>u</w:t>
      </w:r>
      <w:r w:rsidR="00F83D22" w:rsidRPr="00DE03D1">
        <w:rPr>
          <w:rFonts w:ascii="Gilroy" w:hAnsi="Gilroy"/>
          <w:b/>
          <w:bCs/>
          <w:i/>
          <w:iCs/>
        </w:rPr>
        <w:t>ne maison</w:t>
      </w:r>
      <w:r w:rsidR="008A7DE9" w:rsidRPr="00DE03D1">
        <w:rPr>
          <w:rFonts w:ascii="Gilroy" w:hAnsi="Gilroy"/>
          <w:b/>
          <w:bCs/>
          <w:i/>
          <w:iCs/>
        </w:rPr>
        <w:t>, de préférence 4 façades,</w:t>
      </w:r>
      <w:r w:rsidR="00F83D22" w:rsidRPr="00DE03D1">
        <w:rPr>
          <w:rFonts w:ascii="Gilroy" w:hAnsi="Gilroy"/>
          <w:b/>
          <w:bCs/>
          <w:i/>
          <w:iCs/>
        </w:rPr>
        <w:t xml:space="preserve"> </w:t>
      </w:r>
      <w:r w:rsidR="000B489C" w:rsidRPr="00DE03D1">
        <w:rPr>
          <w:rFonts w:ascii="Gilroy" w:hAnsi="Gilroy"/>
          <w:b/>
          <w:bCs/>
          <w:i/>
          <w:iCs/>
        </w:rPr>
        <w:t xml:space="preserve">disposant d’une bonne performance énergétique. Voilà </w:t>
      </w:r>
      <w:r w:rsidR="00DF486F" w:rsidRPr="00DE03D1">
        <w:rPr>
          <w:rFonts w:ascii="Gilroy" w:hAnsi="Gilroy"/>
          <w:b/>
          <w:bCs/>
          <w:i/>
          <w:iCs/>
        </w:rPr>
        <w:t>le souhait de nombreux Bel</w:t>
      </w:r>
      <w:r w:rsidRPr="00DE03D1">
        <w:rPr>
          <w:rFonts w:ascii="Gilroy" w:hAnsi="Gilroy"/>
          <w:b/>
          <w:bCs/>
          <w:i/>
          <w:iCs/>
        </w:rPr>
        <w:t>ges</w:t>
      </w:r>
      <w:r w:rsidR="00E63E0F">
        <w:rPr>
          <w:rFonts w:ascii="Gilroy" w:hAnsi="Gilroy"/>
          <w:b/>
          <w:bCs/>
          <w:i/>
          <w:iCs/>
        </w:rPr>
        <w:t xml:space="preserve"> selon </w:t>
      </w:r>
      <w:r w:rsidR="007E11C7">
        <w:rPr>
          <w:rFonts w:ascii="Gilroy" w:hAnsi="Gilroy"/>
          <w:b/>
          <w:bCs/>
          <w:i/>
          <w:iCs/>
        </w:rPr>
        <w:t xml:space="preserve">le </w:t>
      </w:r>
      <w:r w:rsidR="007E11C7" w:rsidRPr="00DE03D1">
        <w:rPr>
          <w:rFonts w:ascii="Gilroy" w:hAnsi="Gilroy"/>
          <w:b/>
          <w:bCs/>
          <w:i/>
          <w:iCs/>
        </w:rPr>
        <w:t>dernier</w:t>
      </w:r>
      <w:r w:rsidR="005D11A5" w:rsidRPr="00DE03D1">
        <w:rPr>
          <w:rFonts w:ascii="Gilroy" w:hAnsi="Gilroy"/>
          <w:b/>
          <w:bCs/>
          <w:i/>
          <w:iCs/>
        </w:rPr>
        <w:t xml:space="preserve"> Observatoire CBC</w:t>
      </w:r>
      <w:r w:rsidR="00632D91" w:rsidRPr="00DE03D1">
        <w:rPr>
          <w:rFonts w:ascii="Gilroy" w:hAnsi="Gilroy"/>
          <w:b/>
          <w:bCs/>
          <w:i/>
          <w:iCs/>
        </w:rPr>
        <w:t xml:space="preserve"> sur l’immobilier. </w:t>
      </w:r>
      <w:r w:rsidR="00BF2F52" w:rsidRPr="00DE03D1">
        <w:rPr>
          <w:rFonts w:ascii="Gilroy" w:hAnsi="Gilroy"/>
          <w:b/>
          <w:bCs/>
          <w:i/>
          <w:iCs/>
        </w:rPr>
        <w:t xml:space="preserve">La réduction </w:t>
      </w:r>
      <w:r w:rsidR="00376612" w:rsidRPr="00DE03D1">
        <w:rPr>
          <w:rFonts w:ascii="Gilroy" w:hAnsi="Gilroy"/>
          <w:b/>
          <w:bCs/>
          <w:i/>
          <w:iCs/>
        </w:rPr>
        <w:t>des droits d’enregistrement en Wallonie et en Flandre permet</w:t>
      </w:r>
      <w:r w:rsidR="00281647" w:rsidRPr="00DE03D1">
        <w:rPr>
          <w:rFonts w:ascii="Gilroy" w:hAnsi="Gilroy"/>
          <w:b/>
          <w:bCs/>
          <w:i/>
          <w:iCs/>
        </w:rPr>
        <w:t xml:space="preserve">tra-t-elle </w:t>
      </w:r>
      <w:r w:rsidR="00ED36F1" w:rsidRPr="00DE03D1">
        <w:rPr>
          <w:rFonts w:ascii="Gilroy" w:hAnsi="Gilroy"/>
          <w:b/>
          <w:bCs/>
          <w:i/>
          <w:iCs/>
        </w:rPr>
        <w:t>d’exaucer</w:t>
      </w:r>
      <w:r w:rsidR="00281647" w:rsidRPr="00DE03D1">
        <w:rPr>
          <w:rFonts w:ascii="Gilroy" w:hAnsi="Gilroy"/>
          <w:b/>
          <w:bCs/>
          <w:i/>
          <w:iCs/>
        </w:rPr>
        <w:t xml:space="preserve"> plus largement les ambitions de </w:t>
      </w:r>
      <w:r w:rsidR="00ED36F1" w:rsidRPr="00DE03D1">
        <w:rPr>
          <w:rFonts w:ascii="Gilroy" w:hAnsi="Gilroy"/>
          <w:b/>
          <w:bCs/>
          <w:i/>
          <w:iCs/>
        </w:rPr>
        <w:t>propriété</w:t>
      </w:r>
      <w:r w:rsidR="00281647" w:rsidRPr="00DE03D1">
        <w:rPr>
          <w:rFonts w:ascii="Gilroy" w:hAnsi="Gilroy"/>
          <w:b/>
          <w:bCs/>
          <w:i/>
          <w:iCs/>
        </w:rPr>
        <w:t xml:space="preserve"> des Belges</w:t>
      </w:r>
      <w:r w:rsidR="00ED36F1" w:rsidRPr="00DE03D1">
        <w:rPr>
          <w:rFonts w:ascii="Calibri" w:hAnsi="Calibri" w:cs="Calibri"/>
          <w:b/>
          <w:bCs/>
          <w:i/>
          <w:iCs/>
        </w:rPr>
        <w:t> </w:t>
      </w:r>
      <w:r w:rsidR="00ED36F1" w:rsidRPr="00DE03D1">
        <w:rPr>
          <w:rFonts w:ascii="Gilroy" w:hAnsi="Gilroy"/>
          <w:b/>
          <w:bCs/>
          <w:i/>
          <w:iCs/>
        </w:rPr>
        <w:t xml:space="preserve">? </w:t>
      </w:r>
    </w:p>
    <w:p w14:paraId="4C061749" w14:textId="77777777" w:rsidR="00A06E8D" w:rsidRPr="00A06E8D" w:rsidRDefault="00A06E8D">
      <w:pPr>
        <w:rPr>
          <w:rFonts w:ascii="Gilroy" w:hAnsi="Gilroy"/>
          <w:b/>
          <w:bCs/>
          <w:i/>
          <w:iCs/>
          <w:sz w:val="20"/>
          <w:szCs w:val="20"/>
        </w:rPr>
      </w:pPr>
    </w:p>
    <w:p w14:paraId="7967A800" w14:textId="2558F773" w:rsidR="009C0A33" w:rsidRDefault="004F6552" w:rsidP="009C0A33">
      <w:pPr>
        <w:rPr>
          <w:rFonts w:ascii="Gilroy" w:hAnsi="Gilroy"/>
        </w:rPr>
      </w:pPr>
      <w:r w:rsidRPr="00676D72">
        <w:rPr>
          <w:rFonts w:ascii="Gilroy" w:hAnsi="Gilroy"/>
        </w:rPr>
        <w:t>L</w:t>
      </w:r>
      <w:r w:rsidR="00A6795A" w:rsidRPr="00676D72">
        <w:rPr>
          <w:rFonts w:ascii="Gilroy" w:hAnsi="Gilroy"/>
        </w:rPr>
        <w:t xml:space="preserve">’enquête menée </w:t>
      </w:r>
      <w:r w:rsidR="002E7CF7" w:rsidRPr="00676D72">
        <w:rPr>
          <w:rFonts w:ascii="Gilroy" w:hAnsi="Gilroy"/>
        </w:rPr>
        <w:t xml:space="preserve">par IPSOS </w:t>
      </w:r>
      <w:r w:rsidR="003B22C0">
        <w:rPr>
          <w:rFonts w:ascii="Gilroy" w:hAnsi="Gilroy"/>
        </w:rPr>
        <w:t xml:space="preserve">pour le compte de CBC Banque </w:t>
      </w:r>
      <w:r w:rsidR="00A6795A" w:rsidRPr="00676D72">
        <w:rPr>
          <w:rFonts w:ascii="Gilroy" w:hAnsi="Gilroy"/>
        </w:rPr>
        <w:t xml:space="preserve">auprès de </w:t>
      </w:r>
      <w:r w:rsidRPr="00676D72">
        <w:rPr>
          <w:rFonts w:ascii="Gilroy" w:hAnsi="Gilroy"/>
        </w:rPr>
        <w:t>1088 Belges</w:t>
      </w:r>
      <w:r w:rsidR="002E7CF7" w:rsidRPr="00676D72">
        <w:rPr>
          <w:rFonts w:ascii="Gilroy" w:hAnsi="Gilroy"/>
        </w:rPr>
        <w:t>*</w:t>
      </w:r>
      <w:r w:rsidRPr="00676D72">
        <w:rPr>
          <w:rFonts w:ascii="Gilroy" w:hAnsi="Gilroy"/>
        </w:rPr>
        <w:t xml:space="preserve"> révèle que </w:t>
      </w:r>
      <w:r w:rsidR="00AA218B" w:rsidRPr="00676D72">
        <w:rPr>
          <w:rFonts w:ascii="Gilroy" w:hAnsi="Gilroy"/>
        </w:rPr>
        <w:t>l</w:t>
      </w:r>
      <w:r w:rsidR="001B540C" w:rsidRPr="00676D72">
        <w:rPr>
          <w:rFonts w:ascii="Gilroy" w:hAnsi="Gilroy"/>
        </w:rPr>
        <w:t xml:space="preserve">e fait de posséder son propre logement reste </w:t>
      </w:r>
      <w:r w:rsidR="00623B9B" w:rsidRPr="00676D72">
        <w:rPr>
          <w:rFonts w:ascii="Gilroy" w:hAnsi="Gilroy"/>
        </w:rPr>
        <w:t>un ‘investissement indispensable’</w:t>
      </w:r>
      <w:r w:rsidR="002E7CF7" w:rsidRPr="00676D72">
        <w:rPr>
          <w:rFonts w:ascii="Gilroy" w:hAnsi="Gilroy"/>
        </w:rPr>
        <w:t xml:space="preserve"> pour 43% d</w:t>
      </w:r>
      <w:r w:rsidR="001C126D" w:rsidRPr="00676D72">
        <w:rPr>
          <w:rFonts w:ascii="Gilroy" w:hAnsi="Gilroy"/>
        </w:rPr>
        <w:t>’entre</w:t>
      </w:r>
      <w:r w:rsidR="008E726A">
        <w:rPr>
          <w:rFonts w:ascii="Gilroy" w:hAnsi="Gilroy"/>
        </w:rPr>
        <w:t xml:space="preserve"> </w:t>
      </w:r>
      <w:r w:rsidR="001C126D" w:rsidRPr="00676D72">
        <w:rPr>
          <w:rFonts w:ascii="Gilroy" w:hAnsi="Gilroy"/>
        </w:rPr>
        <w:t>eux</w:t>
      </w:r>
      <w:r w:rsidR="00996949">
        <w:rPr>
          <w:rFonts w:ascii="Gilroy" w:hAnsi="Gilroy"/>
        </w:rPr>
        <w:t xml:space="preserve"> (contre </w:t>
      </w:r>
      <w:r w:rsidR="00935156">
        <w:rPr>
          <w:rFonts w:ascii="Gilroy" w:hAnsi="Gilroy"/>
        </w:rPr>
        <w:t>38% en 2023)</w:t>
      </w:r>
      <w:r w:rsidR="00D6657B">
        <w:rPr>
          <w:rFonts w:ascii="Gilroy" w:hAnsi="Gilroy"/>
        </w:rPr>
        <w:t>.</w:t>
      </w:r>
      <w:r w:rsidR="00D4455E">
        <w:rPr>
          <w:rFonts w:ascii="Gilroy" w:hAnsi="Gilroy"/>
        </w:rPr>
        <w:t xml:space="preserve"> </w:t>
      </w:r>
      <w:r w:rsidR="00305578" w:rsidRPr="00AA225C">
        <w:rPr>
          <w:rFonts w:ascii="Gilroy" w:hAnsi="Gilroy"/>
        </w:rPr>
        <w:t xml:space="preserve">Parmi ceux qui envisagent d'acheter, près d’un tiers considère </w:t>
      </w:r>
      <w:r w:rsidR="00E00377">
        <w:rPr>
          <w:rFonts w:ascii="Gilroy" w:hAnsi="Gilroy"/>
        </w:rPr>
        <w:t xml:space="preserve">que </w:t>
      </w:r>
      <w:r w:rsidR="009C0A33" w:rsidRPr="0035669F">
        <w:rPr>
          <w:rFonts w:ascii="Gilroy" w:hAnsi="Gilroy"/>
        </w:rPr>
        <w:t>la localisation</w:t>
      </w:r>
      <w:r w:rsidR="00CB0EF3">
        <w:rPr>
          <w:rFonts w:ascii="Gilroy" w:hAnsi="Gilroy"/>
        </w:rPr>
        <w:t xml:space="preserve"> en milieu rural</w:t>
      </w:r>
      <w:r w:rsidR="009C0A33" w:rsidRPr="0035669F">
        <w:rPr>
          <w:rFonts w:ascii="Gilroy" w:hAnsi="Gilroy"/>
        </w:rPr>
        <w:t xml:space="preserve"> est le critère majeur </w:t>
      </w:r>
      <w:r w:rsidR="00FE17B8">
        <w:rPr>
          <w:rFonts w:ascii="Gilroy" w:hAnsi="Gilroy"/>
        </w:rPr>
        <w:t>pour choisir</w:t>
      </w:r>
      <w:r w:rsidR="00AD742D">
        <w:rPr>
          <w:rFonts w:ascii="Gilroy" w:hAnsi="Gilroy"/>
        </w:rPr>
        <w:t xml:space="preserve"> </w:t>
      </w:r>
      <w:r w:rsidR="009C0A33" w:rsidRPr="0035669F">
        <w:rPr>
          <w:rFonts w:ascii="Gilroy" w:hAnsi="Gilroy"/>
        </w:rPr>
        <w:t>une habitation</w:t>
      </w:r>
      <w:r w:rsidR="001F7BFD">
        <w:rPr>
          <w:rFonts w:ascii="Gilroy" w:hAnsi="Gilroy"/>
        </w:rPr>
        <w:t xml:space="preserve">, </w:t>
      </w:r>
      <w:r w:rsidR="00027EFB">
        <w:rPr>
          <w:rFonts w:ascii="Gilroy" w:hAnsi="Gilroy"/>
        </w:rPr>
        <w:t>en dehors d</w:t>
      </w:r>
      <w:r w:rsidR="006D7D1A">
        <w:rPr>
          <w:rFonts w:ascii="Gilroy" w:hAnsi="Gilroy"/>
        </w:rPr>
        <w:t>e son prix</w:t>
      </w:r>
      <w:r w:rsidR="00AE5021">
        <w:rPr>
          <w:rFonts w:ascii="Gilroy" w:hAnsi="Gilroy"/>
        </w:rPr>
        <w:t xml:space="preserve">. </w:t>
      </w:r>
      <w:r w:rsidR="00821B27">
        <w:rPr>
          <w:rFonts w:ascii="Gilroy" w:hAnsi="Gilroy"/>
        </w:rPr>
        <w:t>L</w:t>
      </w:r>
      <w:r w:rsidR="00DC3BC4">
        <w:rPr>
          <w:rFonts w:ascii="Gilroy" w:hAnsi="Gilroy"/>
        </w:rPr>
        <w:t xml:space="preserve">a possibilité de recharger une voiture </w:t>
      </w:r>
      <w:r w:rsidR="00E826FB">
        <w:rPr>
          <w:rFonts w:ascii="Gilroy" w:hAnsi="Gilroy"/>
        </w:rPr>
        <w:t>électrique</w:t>
      </w:r>
      <w:r w:rsidR="00E40C01">
        <w:rPr>
          <w:rFonts w:ascii="Gilroy" w:hAnsi="Gilroy"/>
        </w:rPr>
        <w:t xml:space="preserve"> revêt </w:t>
      </w:r>
      <w:r w:rsidR="00625F9A">
        <w:rPr>
          <w:rFonts w:ascii="Gilroy" w:hAnsi="Gilroy"/>
        </w:rPr>
        <w:t xml:space="preserve">très peu d’importance pour les sondés, </w:t>
      </w:r>
      <w:r w:rsidR="0012193F">
        <w:rPr>
          <w:rFonts w:ascii="Gilroy" w:hAnsi="Gilroy"/>
        </w:rPr>
        <w:t>hormis</w:t>
      </w:r>
      <w:r w:rsidR="00625F9A">
        <w:rPr>
          <w:rFonts w:ascii="Gilroy" w:hAnsi="Gilroy"/>
        </w:rPr>
        <w:t xml:space="preserve"> à Bruxelles, où </w:t>
      </w:r>
      <w:r w:rsidR="007B211E">
        <w:rPr>
          <w:rFonts w:ascii="Gilroy" w:hAnsi="Gilroy"/>
        </w:rPr>
        <w:t xml:space="preserve">c’est un </w:t>
      </w:r>
      <w:r w:rsidR="00F60353">
        <w:rPr>
          <w:rFonts w:ascii="Gilroy" w:hAnsi="Gilroy"/>
        </w:rPr>
        <w:t>élément</w:t>
      </w:r>
      <w:r w:rsidR="007B211E">
        <w:rPr>
          <w:rFonts w:ascii="Gilroy" w:hAnsi="Gilroy"/>
        </w:rPr>
        <w:t xml:space="preserve"> </w:t>
      </w:r>
      <w:r w:rsidR="00854682">
        <w:rPr>
          <w:rFonts w:ascii="Gilroy" w:hAnsi="Gilroy"/>
        </w:rPr>
        <w:t>mis en avant par</w:t>
      </w:r>
      <w:r w:rsidR="007B211E">
        <w:rPr>
          <w:rFonts w:ascii="Gilroy" w:hAnsi="Gilroy"/>
        </w:rPr>
        <w:t xml:space="preserve"> 23% des </w:t>
      </w:r>
      <w:r w:rsidR="00E826FB">
        <w:rPr>
          <w:rFonts w:ascii="Gilroy" w:hAnsi="Gilroy"/>
        </w:rPr>
        <w:t xml:space="preserve">potentiels acquéreurs. </w:t>
      </w:r>
    </w:p>
    <w:p w14:paraId="7F691CB4" w14:textId="77777777" w:rsidR="007B7CAC" w:rsidRDefault="007B7CAC" w:rsidP="009C0A33">
      <w:pPr>
        <w:rPr>
          <w:rFonts w:ascii="Gilroy" w:hAnsi="Gilroy"/>
        </w:rPr>
      </w:pPr>
    </w:p>
    <w:p w14:paraId="5D754416" w14:textId="77777777" w:rsidR="007B7CAC" w:rsidRPr="0035669F" w:rsidRDefault="007B7CAC" w:rsidP="009C0A33">
      <w:pPr>
        <w:rPr>
          <w:rFonts w:ascii="Gilroy" w:hAnsi="Gilroy"/>
        </w:rPr>
      </w:pPr>
    </w:p>
    <w:p w14:paraId="65EFBADE" w14:textId="036C5330" w:rsidR="007E1A5C" w:rsidRPr="00385F56" w:rsidRDefault="00EB406C" w:rsidP="000551BD">
      <w:pPr>
        <w:rPr>
          <w:rFonts w:ascii="Gilroy Bold" w:hAnsi="Gilroy Bold"/>
          <w:sz w:val="26"/>
          <w:szCs w:val="26"/>
        </w:rPr>
      </w:pPr>
      <w:r w:rsidRPr="00385F56">
        <w:rPr>
          <w:rFonts w:ascii="Gilroy Bold" w:hAnsi="Gilroy Bold"/>
          <w:sz w:val="26"/>
          <w:szCs w:val="26"/>
        </w:rPr>
        <w:t>L’accès à la propriété facilité</w:t>
      </w:r>
      <w:r w:rsidRPr="00385F56">
        <w:rPr>
          <w:rFonts w:ascii="Calibri" w:hAnsi="Calibri" w:cs="Calibri"/>
          <w:sz w:val="26"/>
          <w:szCs w:val="26"/>
        </w:rPr>
        <w:t> </w:t>
      </w:r>
      <w:r w:rsidRPr="00385F56">
        <w:rPr>
          <w:rFonts w:ascii="Gilroy Bold" w:hAnsi="Gilroy Bold"/>
          <w:sz w:val="26"/>
          <w:szCs w:val="26"/>
        </w:rPr>
        <w:t>?</w:t>
      </w:r>
    </w:p>
    <w:p w14:paraId="3B31281C" w14:textId="17ABCE04" w:rsidR="0091746B" w:rsidRDefault="00AD6C7B" w:rsidP="000551BD">
      <w:pPr>
        <w:rPr>
          <w:rFonts w:ascii="Gilroy" w:hAnsi="Gilroy"/>
        </w:rPr>
      </w:pPr>
      <w:r>
        <w:rPr>
          <w:rFonts w:ascii="Gilroy" w:hAnsi="Gilroy"/>
        </w:rPr>
        <w:t>L</w:t>
      </w:r>
      <w:r w:rsidR="006E2502" w:rsidRPr="006E2502">
        <w:rPr>
          <w:rFonts w:ascii="Gilroy" w:hAnsi="Gilroy"/>
        </w:rPr>
        <w:t>e principal obstacle pour se lancer dans un projet immobilier</w:t>
      </w:r>
      <w:r>
        <w:rPr>
          <w:rFonts w:ascii="Gilroy" w:hAnsi="Gilroy"/>
        </w:rPr>
        <w:t xml:space="preserve"> </w:t>
      </w:r>
      <w:r w:rsidR="003D0EB9">
        <w:rPr>
          <w:rFonts w:ascii="Gilroy" w:hAnsi="Gilroy"/>
        </w:rPr>
        <w:t>reste</w:t>
      </w:r>
      <w:r>
        <w:rPr>
          <w:rFonts w:ascii="Gilroy" w:hAnsi="Gilroy"/>
        </w:rPr>
        <w:t xml:space="preserve"> </w:t>
      </w:r>
      <w:r w:rsidR="008B3DD2" w:rsidRPr="006E2502">
        <w:rPr>
          <w:rFonts w:ascii="Gilroy" w:hAnsi="Gilroy"/>
        </w:rPr>
        <w:t>le prix trop élevé des biens immobiliers</w:t>
      </w:r>
      <w:r w:rsidR="00292FB6">
        <w:rPr>
          <w:rFonts w:ascii="Gilroy" w:hAnsi="Gilroy"/>
        </w:rPr>
        <w:t>, évoqué par un tiers des sondés</w:t>
      </w:r>
      <w:r w:rsidR="006E2502" w:rsidRPr="006E2502">
        <w:rPr>
          <w:rFonts w:ascii="Gilroy" w:hAnsi="Gilroy"/>
        </w:rPr>
        <w:t>. Viennent ensuite les revenus</w:t>
      </w:r>
      <w:r w:rsidR="00E74BF3" w:rsidRPr="00676D72">
        <w:rPr>
          <w:rFonts w:ascii="Gilroy" w:hAnsi="Gilroy"/>
        </w:rPr>
        <w:t xml:space="preserve"> jugés ins</w:t>
      </w:r>
      <w:r w:rsidR="00B5165E" w:rsidRPr="00676D72">
        <w:rPr>
          <w:rFonts w:ascii="Gilroy" w:hAnsi="Gilroy"/>
        </w:rPr>
        <w:t>uffisants</w:t>
      </w:r>
      <w:r w:rsidR="006E2502" w:rsidRPr="006E2502">
        <w:rPr>
          <w:rFonts w:ascii="Gilroy" w:hAnsi="Gilroy"/>
        </w:rPr>
        <w:t>, les ressources financières et l’âge.</w:t>
      </w:r>
      <w:r w:rsidR="00EB20D7" w:rsidRPr="00676D72">
        <w:rPr>
          <w:rFonts w:ascii="Gilroy" w:hAnsi="Gilroy"/>
        </w:rPr>
        <w:t xml:space="preserve"> </w:t>
      </w:r>
      <w:r w:rsidR="00A5567F">
        <w:rPr>
          <w:rFonts w:ascii="Gilroy" w:hAnsi="Gilroy"/>
        </w:rPr>
        <w:t xml:space="preserve">Cependant, </w:t>
      </w:r>
      <w:r w:rsidR="005B4FCF">
        <w:rPr>
          <w:rFonts w:ascii="Gilroy" w:hAnsi="Gilroy"/>
        </w:rPr>
        <w:t xml:space="preserve">la réduction </w:t>
      </w:r>
      <w:r w:rsidR="004513E3">
        <w:rPr>
          <w:rFonts w:ascii="Gilroy" w:hAnsi="Gilroy"/>
        </w:rPr>
        <w:t xml:space="preserve">des droits d’enregistrement </w:t>
      </w:r>
      <w:r w:rsidR="00866B22">
        <w:rPr>
          <w:rFonts w:ascii="Gilroy" w:hAnsi="Gilroy"/>
        </w:rPr>
        <w:t xml:space="preserve">pour </w:t>
      </w:r>
      <w:r w:rsidR="00866B22" w:rsidRPr="00866B22">
        <w:rPr>
          <w:rFonts w:ascii="Gilroy" w:hAnsi="Gilroy"/>
          <w:lang w:val="fr-FR"/>
        </w:rPr>
        <w:t xml:space="preserve">l’acquisition d’une habitation propre et unique </w:t>
      </w:r>
      <w:r w:rsidR="004513E3">
        <w:rPr>
          <w:rFonts w:ascii="Gilroy" w:hAnsi="Gilroy"/>
        </w:rPr>
        <w:t>passant</w:t>
      </w:r>
      <w:r w:rsidR="00F2611F">
        <w:rPr>
          <w:rFonts w:ascii="Gilroy" w:hAnsi="Gilroy"/>
        </w:rPr>
        <w:t xml:space="preserve"> </w:t>
      </w:r>
      <w:r w:rsidR="00BE6355">
        <w:rPr>
          <w:rFonts w:ascii="Gilroy" w:hAnsi="Gilroy"/>
        </w:rPr>
        <w:t xml:space="preserve">de </w:t>
      </w:r>
      <w:r w:rsidR="004513E3">
        <w:rPr>
          <w:rFonts w:ascii="Gilroy" w:hAnsi="Gilroy"/>
        </w:rPr>
        <w:t xml:space="preserve">12,5 à 3% </w:t>
      </w:r>
      <w:r w:rsidR="00BE6355">
        <w:rPr>
          <w:rFonts w:ascii="Gilroy" w:hAnsi="Gilroy"/>
        </w:rPr>
        <w:t>en Wallonie et de 3</w:t>
      </w:r>
      <w:r w:rsidR="0021556A">
        <w:rPr>
          <w:rFonts w:ascii="Gilroy" w:hAnsi="Gilroy"/>
        </w:rPr>
        <w:t xml:space="preserve"> à 2% en Flandre pourrait </w:t>
      </w:r>
      <w:r w:rsidR="00A858D6">
        <w:rPr>
          <w:rFonts w:ascii="Gilroy" w:hAnsi="Gilroy"/>
        </w:rPr>
        <w:t xml:space="preserve">véritablement </w:t>
      </w:r>
      <w:r w:rsidR="0021556A">
        <w:rPr>
          <w:rFonts w:ascii="Gilroy" w:hAnsi="Gilroy"/>
        </w:rPr>
        <w:t xml:space="preserve">changer la donne. </w:t>
      </w:r>
      <w:r w:rsidR="00161BB6">
        <w:rPr>
          <w:rFonts w:ascii="Gilroy" w:hAnsi="Gilroy"/>
        </w:rPr>
        <w:t xml:space="preserve">Pour </w:t>
      </w:r>
      <w:r w:rsidR="00161BB6" w:rsidRPr="00DE03D1">
        <w:rPr>
          <w:rFonts w:ascii="Gilroy" w:hAnsi="Gilroy"/>
        </w:rPr>
        <w:t>près de la moitié des Belges</w:t>
      </w:r>
      <w:r w:rsidR="00161BB6">
        <w:rPr>
          <w:rFonts w:ascii="Gilroy" w:hAnsi="Gilroy"/>
        </w:rPr>
        <w:t xml:space="preserve">, </w:t>
      </w:r>
      <w:r w:rsidR="0021556A">
        <w:rPr>
          <w:rFonts w:ascii="Gilroy" w:hAnsi="Gilroy"/>
        </w:rPr>
        <w:t>cette mesure</w:t>
      </w:r>
      <w:r w:rsidR="00DE03D1" w:rsidRPr="00DE03D1">
        <w:rPr>
          <w:rFonts w:ascii="Gilroy" w:hAnsi="Gilroy"/>
        </w:rPr>
        <w:t xml:space="preserve"> faciliterait l’accès à la propriété</w:t>
      </w:r>
      <w:r w:rsidR="00AE4188">
        <w:rPr>
          <w:rFonts w:ascii="Gilroy" w:hAnsi="Gilroy"/>
        </w:rPr>
        <w:t xml:space="preserve">. Elle </w:t>
      </w:r>
      <w:r w:rsidR="000551BD" w:rsidRPr="008912E3">
        <w:rPr>
          <w:rFonts w:ascii="Gilroy" w:hAnsi="Gilroy"/>
        </w:rPr>
        <w:t>serait</w:t>
      </w:r>
      <w:r w:rsidR="00AE4188">
        <w:rPr>
          <w:rFonts w:ascii="Gilroy" w:hAnsi="Gilroy"/>
        </w:rPr>
        <w:t xml:space="preserve"> par ailleurs</w:t>
      </w:r>
      <w:r w:rsidR="000551BD" w:rsidRPr="008912E3">
        <w:rPr>
          <w:rFonts w:ascii="Gilroy" w:hAnsi="Gilroy"/>
        </w:rPr>
        <w:t xml:space="preserve"> favorable à un tiers des propriétaires potentiels</w:t>
      </w:r>
      <w:r w:rsidR="00683CCE">
        <w:rPr>
          <w:rFonts w:ascii="Gilroy" w:hAnsi="Gilroy"/>
        </w:rPr>
        <w:t xml:space="preserve"> </w:t>
      </w:r>
      <w:r w:rsidR="00C21DF4">
        <w:rPr>
          <w:rFonts w:ascii="Gilroy" w:hAnsi="Gilroy"/>
        </w:rPr>
        <w:t>mais</w:t>
      </w:r>
      <w:r w:rsidR="00683CCE">
        <w:rPr>
          <w:rFonts w:ascii="Gilroy" w:hAnsi="Gilroy"/>
        </w:rPr>
        <w:t xml:space="preserve"> </w:t>
      </w:r>
      <w:r w:rsidR="00D701B5">
        <w:rPr>
          <w:rFonts w:ascii="Gilroy" w:hAnsi="Gilroy"/>
        </w:rPr>
        <w:t xml:space="preserve">perçue plus négativement en Wallonie (16%) </w:t>
      </w:r>
      <w:r w:rsidR="00E151F5">
        <w:rPr>
          <w:rFonts w:ascii="Gilroy" w:hAnsi="Gilroy"/>
        </w:rPr>
        <w:t>en comparaison à l’ensemble des</w:t>
      </w:r>
      <w:r w:rsidR="005C22C5">
        <w:rPr>
          <w:rFonts w:ascii="Gilroy" w:hAnsi="Gilroy"/>
        </w:rPr>
        <w:t xml:space="preserve"> 3 régions</w:t>
      </w:r>
      <w:r w:rsidR="00302961">
        <w:rPr>
          <w:rFonts w:ascii="Gilroy" w:hAnsi="Gilroy"/>
        </w:rPr>
        <w:t xml:space="preserve"> (12%). </w:t>
      </w:r>
    </w:p>
    <w:p w14:paraId="369B42E2" w14:textId="3315E0BF" w:rsidR="0065701C" w:rsidRDefault="0035472A" w:rsidP="0065701C">
      <w:pPr>
        <w:rPr>
          <w:rStyle w:val="eop"/>
          <w:rFonts w:ascii="Aptos" w:eastAsiaTheme="majorEastAsia" w:hAnsi="Aptos" w:cs="Calibri"/>
          <w:sz w:val="22"/>
          <w:szCs w:val="22"/>
        </w:rPr>
      </w:pPr>
      <w:r>
        <w:rPr>
          <w:rFonts w:ascii="Gilroy" w:hAnsi="Gilroy"/>
        </w:rPr>
        <w:t>«</w:t>
      </w:r>
      <w:r>
        <w:rPr>
          <w:rFonts w:ascii="Calibri" w:hAnsi="Calibri" w:cs="Calibri"/>
        </w:rPr>
        <w:t xml:space="preserve"> La</w:t>
      </w:r>
      <w:r w:rsidR="000929C7" w:rsidRPr="000929C7">
        <w:rPr>
          <w:rFonts w:ascii="Gilroy" w:hAnsi="Gilroy"/>
          <w:i/>
          <w:iCs/>
        </w:rPr>
        <w:t xml:space="preserve"> réduction des droits d’enregistrement envoie un signal positif au marché et </w:t>
      </w:r>
      <w:r w:rsidR="000929C7">
        <w:rPr>
          <w:rFonts w:ascii="Gilroy" w:hAnsi="Gilroy"/>
          <w:i/>
          <w:iCs/>
        </w:rPr>
        <w:t>va permettre</w:t>
      </w:r>
      <w:r w:rsidR="000929C7" w:rsidRPr="000929C7">
        <w:rPr>
          <w:rFonts w:ascii="Gilroy" w:hAnsi="Gilroy"/>
          <w:i/>
          <w:iCs/>
        </w:rPr>
        <w:t xml:space="preserve"> un véritable cercle vertueux, favorisant la mobilité du logement de manière générale</w:t>
      </w:r>
      <w:r w:rsidR="001A5F1F">
        <w:rPr>
          <w:rFonts w:ascii="Gilroy" w:hAnsi="Gilroy"/>
          <w:i/>
          <w:iCs/>
        </w:rPr>
        <w:t xml:space="preserve"> </w:t>
      </w:r>
      <w:r w:rsidR="00043839" w:rsidRPr="0004742A">
        <w:rPr>
          <w:rFonts w:ascii="Gilroy" w:hAnsi="Gilroy"/>
        </w:rPr>
        <w:t>»</w:t>
      </w:r>
      <w:r w:rsidR="0004742A">
        <w:rPr>
          <w:rFonts w:ascii="Gilroy" w:hAnsi="Gilroy"/>
        </w:rPr>
        <w:t xml:space="preserve">, </w:t>
      </w:r>
      <w:r w:rsidR="000872A3">
        <w:rPr>
          <w:rFonts w:ascii="Gilroy" w:hAnsi="Gilroy"/>
        </w:rPr>
        <w:t>indique</w:t>
      </w:r>
      <w:r w:rsidR="0065701C" w:rsidRPr="0004742A">
        <w:rPr>
          <w:rFonts w:ascii="Gilroy" w:hAnsi="Gilroy"/>
        </w:rPr>
        <w:t xml:space="preserve"> Caroline Lejeune, Présidente de Federia, la Fédération des agents immobiliers francophones</w:t>
      </w:r>
      <w:r w:rsidR="0004742A" w:rsidRPr="0004742A">
        <w:rPr>
          <w:rFonts w:ascii="Gilroy" w:hAnsi="Gilroy"/>
        </w:rPr>
        <w:t>.</w:t>
      </w:r>
      <w:r w:rsidR="0004742A">
        <w:rPr>
          <w:rStyle w:val="eop"/>
          <w:rFonts w:ascii="Aptos" w:eastAsiaTheme="majorEastAsia" w:hAnsi="Aptos" w:cs="Calibri"/>
          <w:sz w:val="22"/>
          <w:szCs w:val="22"/>
        </w:rPr>
        <w:t xml:space="preserve"> </w:t>
      </w:r>
    </w:p>
    <w:p w14:paraId="1D377092" w14:textId="0FC8FA93" w:rsidR="000872A3" w:rsidRPr="00A06E8D" w:rsidRDefault="007E02FD" w:rsidP="0065701C">
      <w:pPr>
        <w:rPr>
          <w:rFonts w:ascii="Gilroy Bold" w:hAnsi="Gilroy Bold"/>
          <w:b/>
          <w:bCs/>
          <w:sz w:val="26"/>
          <w:szCs w:val="28"/>
        </w:rPr>
      </w:pPr>
      <w:r w:rsidRPr="00A06E8D">
        <w:rPr>
          <w:rFonts w:ascii="Gilroy Bold" w:hAnsi="Gilroy Bold"/>
          <w:b/>
          <w:bCs/>
          <w:sz w:val="26"/>
          <w:szCs w:val="28"/>
        </w:rPr>
        <w:t>PEB</w:t>
      </w:r>
      <w:r w:rsidRPr="00A06E8D">
        <w:rPr>
          <w:rFonts w:ascii="Calibri" w:hAnsi="Calibri" w:cs="Calibri"/>
          <w:b/>
          <w:bCs/>
          <w:sz w:val="28"/>
          <w:szCs w:val="28"/>
        </w:rPr>
        <w:t> </w:t>
      </w:r>
      <w:r w:rsidRPr="00A06E8D">
        <w:rPr>
          <w:rFonts w:ascii="Gilroy Bold" w:hAnsi="Gilroy Bold"/>
          <w:b/>
          <w:bCs/>
          <w:sz w:val="26"/>
          <w:szCs w:val="28"/>
        </w:rPr>
        <w:t>: le critère de choix</w:t>
      </w:r>
      <w:r w:rsidR="005C5FED" w:rsidRPr="00A06E8D">
        <w:rPr>
          <w:rFonts w:ascii="Gilroy Bold" w:hAnsi="Gilroy Bold"/>
          <w:b/>
          <w:bCs/>
          <w:sz w:val="26"/>
          <w:szCs w:val="28"/>
        </w:rPr>
        <w:t xml:space="preserve"> </w:t>
      </w:r>
      <w:r w:rsidR="00922AB6" w:rsidRPr="00A06E8D">
        <w:rPr>
          <w:rFonts w:ascii="Gilroy Bold" w:hAnsi="Gilroy Bold"/>
          <w:b/>
          <w:bCs/>
          <w:sz w:val="26"/>
          <w:szCs w:val="28"/>
        </w:rPr>
        <w:t xml:space="preserve">encore </w:t>
      </w:r>
      <w:r w:rsidR="005C5FED" w:rsidRPr="00A06E8D">
        <w:rPr>
          <w:rFonts w:ascii="Gilroy Bold" w:hAnsi="Gilroy Bold"/>
          <w:b/>
          <w:bCs/>
          <w:sz w:val="26"/>
          <w:szCs w:val="28"/>
        </w:rPr>
        <w:t>méconnu</w:t>
      </w:r>
    </w:p>
    <w:p w14:paraId="22610E8A" w14:textId="77777777" w:rsidR="0007042D" w:rsidRDefault="00660F3C" w:rsidP="00286298">
      <w:pPr>
        <w:rPr>
          <w:rFonts w:ascii="Calibri" w:hAnsi="Calibri" w:cs="Calibri"/>
        </w:rPr>
      </w:pPr>
      <w:r w:rsidRPr="00660F3C">
        <w:rPr>
          <w:rFonts w:ascii="Gilroy" w:hAnsi="Gilroy"/>
        </w:rPr>
        <w:t>D’après</w:t>
      </w:r>
      <w:r w:rsidR="00E21834" w:rsidRPr="00660F3C">
        <w:rPr>
          <w:rFonts w:ascii="Gilroy" w:hAnsi="Gilroy"/>
        </w:rPr>
        <w:t xml:space="preserve"> les </w:t>
      </w:r>
      <w:r w:rsidR="00490331">
        <w:rPr>
          <w:rFonts w:ascii="Gilroy" w:hAnsi="Gilroy"/>
        </w:rPr>
        <w:t>trois quarts</w:t>
      </w:r>
      <w:r w:rsidR="006F44DE" w:rsidRPr="00660F3C">
        <w:rPr>
          <w:rFonts w:ascii="Gilroy" w:hAnsi="Gilroy"/>
        </w:rPr>
        <w:t xml:space="preserve"> des </w:t>
      </w:r>
      <w:r w:rsidR="00E21834" w:rsidRPr="00660F3C">
        <w:rPr>
          <w:rFonts w:ascii="Gilroy" w:hAnsi="Gilroy"/>
        </w:rPr>
        <w:t xml:space="preserve">propriétaires </w:t>
      </w:r>
      <w:r w:rsidR="006F44DE" w:rsidRPr="00660F3C">
        <w:rPr>
          <w:rFonts w:ascii="Gilroy" w:hAnsi="Gilroy"/>
        </w:rPr>
        <w:t xml:space="preserve">(potentiels) interrogés, </w:t>
      </w:r>
      <w:r w:rsidRPr="00B13E20">
        <w:rPr>
          <w:rFonts w:ascii="Gilroy" w:hAnsi="Gilroy"/>
        </w:rPr>
        <w:t>le niveau de PEB</w:t>
      </w:r>
      <w:r w:rsidR="00F80B4D">
        <w:rPr>
          <w:rFonts w:ascii="Gilroy" w:hAnsi="Gilroy"/>
        </w:rPr>
        <w:t xml:space="preserve"> (performance énergétique du bâtiment)</w:t>
      </w:r>
      <w:r w:rsidRPr="00B13E20">
        <w:rPr>
          <w:rFonts w:ascii="Gilroy" w:hAnsi="Gilroy"/>
        </w:rPr>
        <w:t xml:space="preserve"> est un critère d’achat important, voire essentiel</w:t>
      </w:r>
      <w:r w:rsidR="005A345C">
        <w:rPr>
          <w:rFonts w:ascii="Gilroy" w:hAnsi="Gilroy"/>
        </w:rPr>
        <w:t xml:space="preserve">, un résultat stable par rapport à l’an dernier. </w:t>
      </w:r>
      <w:r w:rsidR="0051423F">
        <w:rPr>
          <w:rFonts w:ascii="Gilroy" w:hAnsi="Gilroy"/>
        </w:rPr>
        <w:t xml:space="preserve">Pour autant, </w:t>
      </w:r>
      <w:r w:rsidR="00F53815">
        <w:rPr>
          <w:rFonts w:ascii="Gilroy" w:hAnsi="Gilroy"/>
        </w:rPr>
        <w:t xml:space="preserve">le niveau de connaissance en la matière </w:t>
      </w:r>
      <w:r w:rsidR="001B4258">
        <w:rPr>
          <w:rFonts w:ascii="Gilroy" w:hAnsi="Gilroy"/>
        </w:rPr>
        <w:t>ne progresse pas</w:t>
      </w:r>
      <w:r w:rsidR="006D24A3">
        <w:rPr>
          <w:rFonts w:ascii="Gilroy" w:hAnsi="Gilroy"/>
        </w:rPr>
        <w:t xml:space="preserve">, </w:t>
      </w:r>
      <w:r w:rsidR="00E570B6">
        <w:rPr>
          <w:rFonts w:ascii="Gilroy" w:hAnsi="Gilroy"/>
        </w:rPr>
        <w:t>au contraire</w:t>
      </w:r>
      <w:r w:rsidR="00762022">
        <w:rPr>
          <w:rFonts w:ascii="Gilroy" w:hAnsi="Gilroy"/>
        </w:rPr>
        <w:t>,</w:t>
      </w:r>
      <w:r w:rsidR="00776F0B">
        <w:rPr>
          <w:rFonts w:ascii="Gilroy" w:hAnsi="Gilroy"/>
        </w:rPr>
        <w:t xml:space="preserve"> et </w:t>
      </w:r>
      <w:r w:rsidR="001B4258" w:rsidRPr="00776F0B">
        <w:rPr>
          <w:rFonts w:ascii="Gilroy" w:hAnsi="Gilroy"/>
        </w:rPr>
        <w:t xml:space="preserve">2 Belges sur 3 se sentent insuffisamment informés sur les exigences actuelles et futures </w:t>
      </w:r>
      <w:r w:rsidR="00130F54">
        <w:rPr>
          <w:rFonts w:ascii="Gilroy" w:hAnsi="Gilroy"/>
        </w:rPr>
        <w:t>à ce sujet</w:t>
      </w:r>
      <w:r w:rsidR="00776F0B">
        <w:rPr>
          <w:rFonts w:ascii="Calibri" w:hAnsi="Calibri" w:cs="Calibri"/>
        </w:rPr>
        <w:t xml:space="preserve">. </w:t>
      </w:r>
    </w:p>
    <w:p w14:paraId="18277D23" w14:textId="34EA7F4E" w:rsidR="00286298" w:rsidRDefault="00286298" w:rsidP="00286298">
      <w:pPr>
        <w:rPr>
          <w:rFonts w:ascii="Gilroy" w:hAnsi="Gilroy"/>
        </w:rPr>
      </w:pPr>
      <w:r>
        <w:rPr>
          <w:rFonts w:ascii="Gilroy" w:hAnsi="Gilroy"/>
        </w:rPr>
        <w:t xml:space="preserve">Toujours selon </w:t>
      </w:r>
      <w:r w:rsidR="000E343C">
        <w:rPr>
          <w:rFonts w:ascii="Gilroy" w:hAnsi="Gilroy"/>
        </w:rPr>
        <w:t>l’Observatoire</w:t>
      </w:r>
      <w:r>
        <w:rPr>
          <w:rFonts w:ascii="Gilroy" w:hAnsi="Gilroy"/>
        </w:rPr>
        <w:t xml:space="preserve">, </w:t>
      </w:r>
      <w:r w:rsidRPr="00676D72">
        <w:rPr>
          <w:rFonts w:ascii="Gilroy" w:hAnsi="Gilroy"/>
        </w:rPr>
        <w:t>4 Belges sur 10 considèrent leur habitation actuelle durable au niveau énergétique</w:t>
      </w:r>
      <w:r w:rsidR="002A5BFF">
        <w:rPr>
          <w:rFonts w:ascii="Gilroy" w:hAnsi="Gilroy"/>
        </w:rPr>
        <w:t xml:space="preserve"> </w:t>
      </w:r>
      <w:r w:rsidR="00BF388A">
        <w:rPr>
          <w:rFonts w:ascii="Gilroy" w:hAnsi="Gilroy"/>
        </w:rPr>
        <w:t>alors que</w:t>
      </w:r>
      <w:r w:rsidR="00C268B3">
        <w:rPr>
          <w:rFonts w:ascii="Gilroy" w:hAnsi="Gilroy"/>
        </w:rPr>
        <w:t xml:space="preserve"> l</w:t>
      </w:r>
      <w:r w:rsidR="00C268B3" w:rsidRPr="00C268B3">
        <w:rPr>
          <w:rFonts w:ascii="Gilroy" w:hAnsi="Gilroy"/>
        </w:rPr>
        <w:t xml:space="preserve">a moitié </w:t>
      </w:r>
      <w:r w:rsidR="00C268B3">
        <w:rPr>
          <w:rFonts w:ascii="Gilroy" w:hAnsi="Gilroy"/>
        </w:rPr>
        <w:t>d</w:t>
      </w:r>
      <w:r w:rsidR="00BF388A">
        <w:rPr>
          <w:rFonts w:ascii="Gilroy" w:hAnsi="Gilroy"/>
        </w:rPr>
        <w:t>e</w:t>
      </w:r>
      <w:r w:rsidR="006F4357">
        <w:rPr>
          <w:rFonts w:ascii="Gilroy" w:hAnsi="Gilroy"/>
        </w:rPr>
        <w:t xml:space="preserve">s répondants </w:t>
      </w:r>
      <w:r w:rsidR="0060469C">
        <w:rPr>
          <w:rFonts w:ascii="Gilroy" w:hAnsi="Gilroy"/>
        </w:rPr>
        <w:t xml:space="preserve">affirme ne pas </w:t>
      </w:r>
      <w:r w:rsidR="00043839">
        <w:rPr>
          <w:rFonts w:ascii="Gilroy" w:hAnsi="Gilroy"/>
        </w:rPr>
        <w:t>c</w:t>
      </w:r>
      <w:r w:rsidR="0060469C">
        <w:rPr>
          <w:rFonts w:ascii="Gilroy" w:hAnsi="Gilroy"/>
        </w:rPr>
        <w:t xml:space="preserve">onnaitre </w:t>
      </w:r>
      <w:r w:rsidR="00C268B3" w:rsidRPr="00C268B3">
        <w:rPr>
          <w:rFonts w:ascii="Gilroy" w:hAnsi="Gilroy"/>
        </w:rPr>
        <w:t>le niveau PEB de son logement</w:t>
      </w:r>
      <w:r w:rsidR="0060469C">
        <w:rPr>
          <w:rFonts w:ascii="Gilroy" w:hAnsi="Gilroy"/>
        </w:rPr>
        <w:t xml:space="preserve">. </w:t>
      </w:r>
    </w:p>
    <w:p w14:paraId="38CE9164" w14:textId="1CFB49BE" w:rsidR="00CD5622" w:rsidRPr="001D0A54" w:rsidRDefault="00CD5622" w:rsidP="00286298">
      <w:pPr>
        <w:rPr>
          <w:rFonts w:ascii="Gilroy" w:hAnsi="Gilroy"/>
        </w:rPr>
      </w:pPr>
      <w:r>
        <w:rPr>
          <w:rFonts w:ascii="Gilroy" w:hAnsi="Gilroy"/>
        </w:rPr>
        <w:t>«</w:t>
      </w:r>
      <w:r w:rsidRPr="005C1359">
        <w:rPr>
          <w:rFonts w:ascii="Calibri" w:hAnsi="Calibri" w:cs="Calibri"/>
        </w:rPr>
        <w:t> </w:t>
      </w:r>
      <w:r w:rsidR="00A70815" w:rsidRPr="00916DD6">
        <w:rPr>
          <w:rFonts w:ascii="Gilroy" w:hAnsi="Gilroy"/>
          <w:i/>
          <w:iCs/>
        </w:rPr>
        <w:t xml:space="preserve">Plus de la moitié des Belges sont </w:t>
      </w:r>
      <w:r w:rsidR="00A70815" w:rsidRPr="002844D5">
        <w:rPr>
          <w:rFonts w:ascii="Gilroy" w:hAnsi="Gilroy"/>
          <w:i/>
          <w:iCs/>
        </w:rPr>
        <w:t xml:space="preserve">cependant </w:t>
      </w:r>
      <w:r w:rsidR="00A70815" w:rsidRPr="00916DD6">
        <w:rPr>
          <w:rFonts w:ascii="Gilroy" w:hAnsi="Gilroy"/>
          <w:i/>
          <w:iCs/>
        </w:rPr>
        <w:t xml:space="preserve">au courant que les habitations devront atteindre en moyenne le label ‘PEB A’ ou ‘PEB B’ </w:t>
      </w:r>
      <w:r w:rsidR="00A70815" w:rsidRPr="002844D5">
        <w:rPr>
          <w:rFonts w:ascii="Gilroy" w:hAnsi="Gilroy"/>
          <w:i/>
          <w:iCs/>
        </w:rPr>
        <w:t xml:space="preserve">en Wallonie </w:t>
      </w:r>
      <w:r w:rsidR="00A70815" w:rsidRPr="00916DD6">
        <w:rPr>
          <w:rFonts w:ascii="Gilroy" w:hAnsi="Gilroy"/>
          <w:i/>
          <w:iCs/>
        </w:rPr>
        <w:t>d’ici 2050</w:t>
      </w:r>
      <w:r w:rsidR="00A70815" w:rsidRPr="005C1359">
        <w:rPr>
          <w:rFonts w:ascii="Calibri" w:hAnsi="Calibri" w:cs="Calibri"/>
        </w:rPr>
        <w:t> </w:t>
      </w:r>
      <w:r w:rsidR="00A70815" w:rsidRPr="005C1359">
        <w:rPr>
          <w:rFonts w:ascii="Gilroy" w:hAnsi="Gilroy" w:cs="Gilroy"/>
        </w:rPr>
        <w:t>»</w:t>
      </w:r>
      <w:r w:rsidR="00A70815">
        <w:rPr>
          <w:rFonts w:ascii="Gilroy" w:hAnsi="Gilroy"/>
        </w:rPr>
        <w:t xml:space="preserve">, </w:t>
      </w:r>
      <w:r w:rsidR="00CA70A0" w:rsidRPr="003F2FA5">
        <w:rPr>
          <w:rFonts w:ascii="Gilroy" w:hAnsi="Gilroy"/>
        </w:rPr>
        <w:t xml:space="preserve">explique Cédric Matte, </w:t>
      </w:r>
      <w:r w:rsidR="00CA70A0" w:rsidRPr="00DF384F">
        <w:rPr>
          <w:rFonts w:ascii="Gilroy" w:hAnsi="Gilroy"/>
        </w:rPr>
        <w:t>Directeur Général du Marché Retail chez CBC Banque.</w:t>
      </w:r>
      <w:r w:rsidR="00922D7E">
        <w:rPr>
          <w:rFonts w:ascii="Gilroy" w:hAnsi="Gilroy"/>
        </w:rPr>
        <w:t xml:space="preserve"> «</w:t>
      </w:r>
      <w:r w:rsidR="00922D7E" w:rsidRPr="005C1359">
        <w:rPr>
          <w:rFonts w:ascii="Gilroy" w:hAnsi="Gilroy"/>
        </w:rPr>
        <w:t xml:space="preserve"> </w:t>
      </w:r>
      <w:r w:rsidR="00922D7E" w:rsidRPr="002844D5">
        <w:rPr>
          <w:rFonts w:ascii="Gilroy" w:hAnsi="Gilroy"/>
          <w:i/>
          <w:iCs/>
        </w:rPr>
        <w:t xml:space="preserve">Le défi est </w:t>
      </w:r>
      <w:r w:rsidR="007C5A0E" w:rsidRPr="002844D5">
        <w:rPr>
          <w:rFonts w:ascii="Gilroy" w:hAnsi="Gilroy"/>
          <w:i/>
          <w:iCs/>
        </w:rPr>
        <w:t xml:space="preserve">donc </w:t>
      </w:r>
      <w:r w:rsidR="00922D7E" w:rsidRPr="002844D5">
        <w:rPr>
          <w:rFonts w:ascii="Gilroy" w:hAnsi="Gilroy"/>
          <w:i/>
          <w:iCs/>
        </w:rPr>
        <w:t xml:space="preserve">conséquent lorsque l’on sait </w:t>
      </w:r>
      <w:r w:rsidR="000E2C2B" w:rsidRPr="002844D5">
        <w:rPr>
          <w:rFonts w:ascii="Gilroy" w:hAnsi="Gilroy"/>
          <w:i/>
          <w:iCs/>
        </w:rPr>
        <w:t xml:space="preserve">que plus de 20% des </w:t>
      </w:r>
      <w:r w:rsidR="007B5D87" w:rsidRPr="002844D5">
        <w:rPr>
          <w:rFonts w:ascii="Gilroy" w:hAnsi="Gilroy"/>
          <w:i/>
          <w:iCs/>
        </w:rPr>
        <w:t>b</w:t>
      </w:r>
      <w:r w:rsidR="005C1359" w:rsidRPr="002844D5">
        <w:rPr>
          <w:rFonts w:ascii="Gilroy" w:hAnsi="Gilroy"/>
          <w:i/>
          <w:iCs/>
        </w:rPr>
        <w:t>âtiments résidentiels existants en Wallonie dispose</w:t>
      </w:r>
      <w:r w:rsidR="00813CCF">
        <w:rPr>
          <w:rFonts w:ascii="Gilroy" w:hAnsi="Gilroy"/>
          <w:i/>
          <w:iCs/>
        </w:rPr>
        <w:t>nt</w:t>
      </w:r>
      <w:r w:rsidR="005C1359" w:rsidRPr="002844D5">
        <w:rPr>
          <w:rFonts w:ascii="Gilroy" w:hAnsi="Gilroy"/>
          <w:i/>
          <w:iCs/>
        </w:rPr>
        <w:t xml:space="preserve"> </w:t>
      </w:r>
      <w:r w:rsidR="00290A43" w:rsidRPr="002844D5">
        <w:rPr>
          <w:rFonts w:ascii="Gilroy" w:hAnsi="Gilroy"/>
          <w:i/>
          <w:iCs/>
        </w:rPr>
        <w:t>d’un PEB G</w:t>
      </w:r>
      <w:r w:rsidR="00C00FB1">
        <w:rPr>
          <w:rFonts w:ascii="Gilroy" w:hAnsi="Gilroy"/>
          <w:i/>
          <w:iCs/>
        </w:rPr>
        <w:t xml:space="preserve">. </w:t>
      </w:r>
      <w:r w:rsidR="00CE3E8C">
        <w:rPr>
          <w:rFonts w:ascii="Gilroy" w:hAnsi="Gilroy"/>
          <w:i/>
          <w:iCs/>
        </w:rPr>
        <w:t xml:space="preserve">Des aides et subsides </w:t>
      </w:r>
      <w:r w:rsidR="00994396">
        <w:rPr>
          <w:rFonts w:ascii="Gilroy" w:hAnsi="Gilroy"/>
          <w:i/>
          <w:iCs/>
        </w:rPr>
        <w:t>à la rénovation</w:t>
      </w:r>
      <w:r w:rsidR="00CC0FA2">
        <w:rPr>
          <w:rFonts w:ascii="Gilroy" w:hAnsi="Gilroy"/>
          <w:i/>
          <w:iCs/>
        </w:rPr>
        <w:t xml:space="preserve"> </w:t>
      </w:r>
      <w:r w:rsidR="00CE3E8C">
        <w:rPr>
          <w:rFonts w:ascii="Gilroy" w:hAnsi="Gilroy"/>
          <w:i/>
          <w:iCs/>
        </w:rPr>
        <w:t xml:space="preserve">existent </w:t>
      </w:r>
      <w:r w:rsidR="0094480A">
        <w:rPr>
          <w:rFonts w:ascii="Gilroy" w:hAnsi="Gilroy"/>
          <w:i/>
          <w:iCs/>
        </w:rPr>
        <w:t xml:space="preserve">mais force est de constater que la majorité des Belges </w:t>
      </w:r>
      <w:r w:rsidR="007E3B39">
        <w:rPr>
          <w:rFonts w:ascii="Gilroy" w:hAnsi="Gilroy"/>
          <w:i/>
          <w:iCs/>
        </w:rPr>
        <w:t>se sent démuni</w:t>
      </w:r>
      <w:r w:rsidR="00476C6B">
        <w:rPr>
          <w:rFonts w:ascii="Gilroy" w:hAnsi="Gilroy"/>
          <w:i/>
          <w:iCs/>
        </w:rPr>
        <w:t>e</w:t>
      </w:r>
      <w:r w:rsidR="007E3B39">
        <w:rPr>
          <w:rFonts w:ascii="Gilroy" w:hAnsi="Gilroy"/>
          <w:i/>
          <w:iCs/>
        </w:rPr>
        <w:t xml:space="preserve"> face </w:t>
      </w:r>
      <w:r w:rsidR="00441884">
        <w:rPr>
          <w:rFonts w:ascii="Gilroy" w:hAnsi="Gilroy"/>
          <w:i/>
          <w:iCs/>
        </w:rPr>
        <w:t xml:space="preserve">à </w:t>
      </w:r>
      <w:r w:rsidR="00BC4B3A">
        <w:rPr>
          <w:rFonts w:ascii="Gilroy" w:hAnsi="Gilroy"/>
          <w:i/>
          <w:iCs/>
        </w:rPr>
        <w:t xml:space="preserve">la complexité </w:t>
      </w:r>
      <w:r w:rsidR="00DB6816">
        <w:rPr>
          <w:rFonts w:ascii="Gilroy" w:hAnsi="Gilroy"/>
          <w:i/>
          <w:iCs/>
        </w:rPr>
        <w:t>de ce</w:t>
      </w:r>
      <w:r w:rsidR="004C4404">
        <w:rPr>
          <w:rFonts w:ascii="Gilroy" w:hAnsi="Gilroy"/>
          <w:i/>
          <w:iCs/>
        </w:rPr>
        <w:t xml:space="preserve">s </w:t>
      </w:r>
      <w:r w:rsidR="00DB6816">
        <w:rPr>
          <w:rFonts w:ascii="Gilroy" w:hAnsi="Gilroy"/>
          <w:i/>
          <w:iCs/>
        </w:rPr>
        <w:t>matière</w:t>
      </w:r>
      <w:r w:rsidR="004C4404">
        <w:rPr>
          <w:rFonts w:ascii="Gilroy" w:hAnsi="Gilroy"/>
          <w:i/>
          <w:iCs/>
        </w:rPr>
        <w:t>s</w:t>
      </w:r>
      <w:r w:rsidR="003A41D8">
        <w:rPr>
          <w:rFonts w:ascii="Gilroy" w:hAnsi="Gilroy"/>
          <w:i/>
          <w:iCs/>
        </w:rPr>
        <w:t xml:space="preserve"> </w:t>
      </w:r>
      <w:r w:rsidR="004D2D70">
        <w:rPr>
          <w:rFonts w:ascii="Gilroy" w:hAnsi="Gilroy" w:cs="Gilroy"/>
          <w:i/>
          <w:iCs/>
        </w:rPr>
        <w:t>»</w:t>
      </w:r>
      <w:r w:rsidR="00F33746">
        <w:rPr>
          <w:rFonts w:ascii="Gilroy" w:hAnsi="Gilroy"/>
        </w:rPr>
        <w:t xml:space="preserve">. </w:t>
      </w:r>
    </w:p>
    <w:p w14:paraId="46D54829" w14:textId="64F6D176" w:rsidR="001B4258" w:rsidRPr="001B4258" w:rsidRDefault="002B2EBE" w:rsidP="001B4258">
      <w:pPr>
        <w:rPr>
          <w:rFonts w:ascii="Gilroy" w:hAnsi="Gilroy"/>
        </w:rPr>
      </w:pPr>
      <w:r>
        <w:rPr>
          <w:rFonts w:ascii="Gilroy" w:hAnsi="Gilroy"/>
        </w:rPr>
        <w:t xml:space="preserve">Enfin, et </w:t>
      </w:r>
      <w:proofErr w:type="gramStart"/>
      <w:r>
        <w:rPr>
          <w:rFonts w:ascii="Gilroy" w:hAnsi="Gilroy"/>
        </w:rPr>
        <w:t>m</w:t>
      </w:r>
      <w:r w:rsidR="00906576">
        <w:rPr>
          <w:rFonts w:ascii="Gilroy" w:hAnsi="Gilroy"/>
        </w:rPr>
        <w:t>algré</w:t>
      </w:r>
      <w:proofErr w:type="gramEnd"/>
      <w:r w:rsidR="00906576">
        <w:rPr>
          <w:rFonts w:ascii="Gilroy" w:hAnsi="Gilroy"/>
        </w:rPr>
        <w:t xml:space="preserve"> </w:t>
      </w:r>
      <w:r w:rsidR="00381F59">
        <w:rPr>
          <w:rFonts w:ascii="Gilroy" w:hAnsi="Gilroy"/>
        </w:rPr>
        <w:t>qu</w:t>
      </w:r>
      <w:r w:rsidR="002340B1" w:rsidRPr="002340B1">
        <w:rPr>
          <w:rFonts w:ascii="Gilroy" w:hAnsi="Gilroy"/>
        </w:rPr>
        <w:t xml:space="preserve">e </w:t>
      </w:r>
      <w:r w:rsidR="00381F59">
        <w:rPr>
          <w:rFonts w:ascii="Gilroy" w:hAnsi="Gilroy"/>
        </w:rPr>
        <w:t xml:space="preserve">de </w:t>
      </w:r>
      <w:r w:rsidR="002340B1" w:rsidRPr="002340B1">
        <w:rPr>
          <w:rFonts w:ascii="Gilroy" w:hAnsi="Gilroy"/>
        </w:rPr>
        <w:t xml:space="preserve">nombreux citoyens n’aient pas encore une vision claire des mesures concrètes à adopter, </w:t>
      </w:r>
      <w:r w:rsidR="000A1A40">
        <w:rPr>
          <w:rFonts w:ascii="Gilroy" w:hAnsi="Gilroy"/>
        </w:rPr>
        <w:t>les Belges</w:t>
      </w:r>
      <w:r w:rsidR="000076ED">
        <w:rPr>
          <w:rFonts w:ascii="Gilroy" w:hAnsi="Gilroy"/>
        </w:rPr>
        <w:t xml:space="preserve"> </w:t>
      </w:r>
      <w:r w:rsidR="00F162A8">
        <w:rPr>
          <w:rFonts w:ascii="Gilroy" w:hAnsi="Gilroy"/>
        </w:rPr>
        <w:t>semble</w:t>
      </w:r>
      <w:r w:rsidR="00F96996">
        <w:rPr>
          <w:rFonts w:ascii="Gilroy" w:hAnsi="Gilroy"/>
        </w:rPr>
        <w:t xml:space="preserve">nt prendre la mesure des enjeux liés à la durabilité de l’immobilier. </w:t>
      </w:r>
      <w:r w:rsidR="00591315">
        <w:rPr>
          <w:rFonts w:ascii="Gilroy" w:hAnsi="Gilroy"/>
        </w:rPr>
        <w:t xml:space="preserve">Près de la moitié d’entre eux envisagent d’ailleurs de réaliser un audit énergétique </w:t>
      </w:r>
      <w:r w:rsidR="00766A39">
        <w:rPr>
          <w:rFonts w:ascii="Gilroy" w:hAnsi="Gilroy"/>
        </w:rPr>
        <w:t xml:space="preserve">de leur habitation </w:t>
      </w:r>
      <w:r w:rsidR="00591315">
        <w:rPr>
          <w:rFonts w:ascii="Gilroy" w:hAnsi="Gilroy"/>
        </w:rPr>
        <w:t xml:space="preserve">à court ou </w:t>
      </w:r>
      <w:r w:rsidR="00733A76">
        <w:rPr>
          <w:rFonts w:ascii="Gilroy" w:hAnsi="Gilroy"/>
        </w:rPr>
        <w:t xml:space="preserve">à </w:t>
      </w:r>
      <w:r w:rsidR="00591315">
        <w:rPr>
          <w:rFonts w:ascii="Gilroy" w:hAnsi="Gilroy"/>
        </w:rPr>
        <w:t xml:space="preserve">moyen terme. </w:t>
      </w:r>
    </w:p>
    <w:p w14:paraId="46ACA47C" w14:textId="77777777" w:rsidR="00385F56" w:rsidRDefault="00385F56" w:rsidP="00385F56">
      <w:pPr>
        <w:rPr>
          <w:rFonts w:ascii="Gilroy" w:hAnsi="Gilroy"/>
        </w:rPr>
      </w:pPr>
    </w:p>
    <w:p w14:paraId="6C3B8AE8" w14:textId="77777777" w:rsidR="00385F56" w:rsidRDefault="00385F56" w:rsidP="00385F56">
      <w:pPr>
        <w:rPr>
          <w:rFonts w:ascii="Gilroy" w:hAnsi="Gilroy"/>
        </w:rPr>
      </w:pPr>
    </w:p>
    <w:p w14:paraId="73BDC835" w14:textId="77777777" w:rsidR="00385F56" w:rsidRDefault="00385F56" w:rsidP="00385F56">
      <w:pPr>
        <w:rPr>
          <w:rFonts w:ascii="Gilroy" w:hAnsi="Gilroy"/>
        </w:rPr>
      </w:pPr>
    </w:p>
    <w:p w14:paraId="54988A96" w14:textId="434CC8BD" w:rsidR="007E3816" w:rsidRPr="00385F56" w:rsidRDefault="007E3816" w:rsidP="00385F56">
      <w:pPr>
        <w:rPr>
          <w:rFonts w:ascii="Gilroy" w:hAnsi="Gilroy"/>
        </w:rPr>
      </w:pPr>
      <w:r w:rsidRPr="0029426C">
        <w:rPr>
          <w:rFonts w:ascii="Gilroy" w:hAnsi="Gilroy"/>
        </w:rPr>
        <w:t xml:space="preserve">* </w:t>
      </w:r>
      <w:r w:rsidRPr="00A46969">
        <w:rPr>
          <w:rStyle w:val="normaltextrun"/>
          <w:rFonts w:ascii="Aptos" w:eastAsiaTheme="majorEastAsia" w:hAnsi="Aptos" w:cs="Calibri"/>
          <w:i/>
          <w:iCs/>
          <w:sz w:val="22"/>
          <w:szCs w:val="22"/>
        </w:rPr>
        <w:t>Enquête réalisée par le bureau d’étude</w:t>
      </w:r>
      <w:r>
        <w:rPr>
          <w:rStyle w:val="normaltextrun"/>
          <w:rFonts w:ascii="Aptos" w:eastAsiaTheme="majorEastAsia" w:hAnsi="Aptos" w:cs="Calibri"/>
          <w:i/>
          <w:iCs/>
          <w:sz w:val="22"/>
          <w:szCs w:val="22"/>
        </w:rPr>
        <w:t>s</w:t>
      </w:r>
      <w:r w:rsidRPr="00A46969">
        <w:rPr>
          <w:rStyle w:val="normaltextrun"/>
          <w:rFonts w:ascii="Aptos" w:eastAsiaTheme="majorEastAsia" w:hAnsi="Aptos" w:cs="Calibri"/>
          <w:i/>
          <w:iCs/>
          <w:sz w:val="22"/>
          <w:szCs w:val="22"/>
        </w:rPr>
        <w:t xml:space="preserve"> Ipsos, en janvier 202</w:t>
      </w:r>
      <w:r>
        <w:rPr>
          <w:rStyle w:val="normaltextrun"/>
          <w:rFonts w:ascii="Aptos" w:eastAsiaTheme="majorEastAsia" w:hAnsi="Aptos" w:cs="Calibri"/>
          <w:i/>
          <w:iCs/>
          <w:sz w:val="22"/>
          <w:szCs w:val="22"/>
        </w:rPr>
        <w:t>5</w:t>
      </w:r>
      <w:r w:rsidRPr="00A46969">
        <w:rPr>
          <w:rStyle w:val="normaltextrun"/>
          <w:rFonts w:ascii="Aptos" w:eastAsiaTheme="majorEastAsia" w:hAnsi="Aptos" w:cs="Calibri"/>
          <w:i/>
          <w:iCs/>
          <w:sz w:val="22"/>
          <w:szCs w:val="22"/>
        </w:rPr>
        <w:t>, auprès d’un échantillon représentatif de 10</w:t>
      </w:r>
      <w:r>
        <w:rPr>
          <w:rStyle w:val="normaltextrun"/>
          <w:rFonts w:ascii="Aptos" w:eastAsiaTheme="majorEastAsia" w:hAnsi="Aptos" w:cs="Calibri"/>
          <w:i/>
          <w:iCs/>
          <w:sz w:val="22"/>
          <w:szCs w:val="22"/>
        </w:rPr>
        <w:t>88</w:t>
      </w:r>
      <w:r w:rsidRPr="00A46969">
        <w:rPr>
          <w:rStyle w:val="normaltextrun"/>
          <w:rFonts w:ascii="Aptos" w:eastAsiaTheme="majorEastAsia" w:hAnsi="Aptos" w:cs="Calibri"/>
          <w:i/>
          <w:iCs/>
          <w:sz w:val="22"/>
          <w:szCs w:val="22"/>
        </w:rPr>
        <w:t xml:space="preserve"> répondants belges âgés de 18 à 75 ans.</w:t>
      </w:r>
      <w:r w:rsidRPr="00A46969">
        <w:rPr>
          <w:rStyle w:val="eop"/>
          <w:rFonts w:ascii="Aptos" w:eastAsiaTheme="majorEastAsia" w:hAnsi="Aptos" w:cs="Calibri"/>
          <w:i/>
          <w:iCs/>
          <w:sz w:val="22"/>
          <w:szCs w:val="22"/>
        </w:rPr>
        <w:t> </w:t>
      </w:r>
    </w:p>
    <w:p w14:paraId="5276B39B" w14:textId="551326F5" w:rsidR="007E02FD" w:rsidRDefault="007E02FD" w:rsidP="0065701C">
      <w:pPr>
        <w:rPr>
          <w:rStyle w:val="eop"/>
          <w:rFonts w:ascii="Aptos" w:eastAsiaTheme="majorEastAsia" w:hAnsi="Aptos" w:cs="Calibri"/>
          <w:sz w:val="22"/>
          <w:szCs w:val="22"/>
        </w:rPr>
      </w:pPr>
    </w:p>
    <w:p w14:paraId="454832A9" w14:textId="77777777" w:rsidR="00056ACC" w:rsidRPr="00676D72" w:rsidRDefault="00056ACC" w:rsidP="0065701C">
      <w:pPr>
        <w:rPr>
          <w:rFonts w:ascii="Gilroy" w:hAnsi="Gilroy"/>
        </w:rPr>
      </w:pPr>
    </w:p>
    <w:p w14:paraId="2B2F564A" w14:textId="77777777" w:rsidR="000E55CD" w:rsidRPr="000E55CD" w:rsidRDefault="000E55CD" w:rsidP="000E55CD">
      <w:pPr>
        <w:spacing w:after="0" w:line="276" w:lineRule="auto"/>
        <w:rPr>
          <w:rFonts w:ascii="Aptos" w:hAnsi="Aptos"/>
        </w:rPr>
      </w:pPr>
      <w:r w:rsidRPr="00A46969">
        <w:rPr>
          <w:rStyle w:val="Titre1Car"/>
          <w:rFonts w:ascii="Aptos" w:hAnsi="Aptos"/>
          <w:sz w:val="22"/>
          <w:szCs w:val="22"/>
        </w:rPr>
        <w:t>Contacts presse :</w:t>
      </w:r>
      <w:r w:rsidRPr="00A46969">
        <w:rPr>
          <w:rFonts w:ascii="Aptos" w:hAnsi="Aptos"/>
        </w:rPr>
        <w:br/>
        <w:t>CBC Banque &amp; Assurance</w:t>
      </w:r>
      <w:r w:rsidRPr="00A46969">
        <w:rPr>
          <w:rFonts w:ascii="Aptos" w:hAnsi="Aptos"/>
        </w:rPr>
        <w:br/>
        <w:t>Gwendoline Hendrick</w:t>
      </w:r>
      <w:r w:rsidRPr="00A46969">
        <w:rPr>
          <w:rFonts w:ascii="Aptos" w:hAnsi="Aptos"/>
        </w:rPr>
        <w:br/>
      </w:r>
      <w:hyperlink r:id="rId10" w:history="1">
        <w:r w:rsidRPr="000E55CD">
          <w:t>gwendoline.hendrick2@cbc.be</w:t>
        </w:r>
      </w:hyperlink>
      <w:r w:rsidRPr="000E55CD">
        <w:rPr>
          <w:rFonts w:ascii="Aptos" w:hAnsi="Aptos"/>
        </w:rPr>
        <w:t xml:space="preserve"> </w:t>
      </w:r>
    </w:p>
    <w:p w14:paraId="731D7014" w14:textId="5773AF60" w:rsidR="000E55CD" w:rsidRPr="000E55CD" w:rsidRDefault="000E55CD" w:rsidP="000E55CD">
      <w:pPr>
        <w:spacing w:after="0" w:line="276" w:lineRule="auto"/>
        <w:rPr>
          <w:rFonts w:ascii="Aptos" w:hAnsi="Aptos"/>
          <w:lang w:val="en-US"/>
        </w:rPr>
      </w:pPr>
      <w:r w:rsidRPr="000E55CD">
        <w:rPr>
          <w:rFonts w:ascii="Aptos" w:hAnsi="Aptos"/>
          <w:lang w:val="en-US"/>
        </w:rPr>
        <w:t>0474/700 711</w:t>
      </w:r>
      <w:r w:rsidRPr="000E55CD">
        <w:rPr>
          <w:rFonts w:ascii="Aptos" w:hAnsi="Aptos"/>
          <w:lang w:val="en-US"/>
        </w:rPr>
        <w:br/>
      </w:r>
    </w:p>
    <w:p w14:paraId="7C05D23D" w14:textId="3283F419" w:rsidR="000E55CD" w:rsidRPr="000E55CD" w:rsidRDefault="000E55CD" w:rsidP="000E55CD">
      <w:pPr>
        <w:spacing w:line="276" w:lineRule="auto"/>
        <w:rPr>
          <w:rFonts w:ascii="Aptos" w:hAnsi="Aptos"/>
          <w:lang w:val="en-US"/>
        </w:rPr>
      </w:pPr>
      <w:r w:rsidRPr="000E55CD">
        <w:rPr>
          <w:rFonts w:ascii="Aptos" w:hAnsi="Aptos"/>
          <w:lang w:val="en-US"/>
        </w:rPr>
        <w:t>Be</w:t>
      </w:r>
      <w:r w:rsidR="007A701C">
        <w:rPr>
          <w:rFonts w:ascii="Aptos" w:hAnsi="Aptos"/>
          <w:lang w:val="en-US"/>
        </w:rPr>
        <w:t>p</w:t>
      </w:r>
      <w:r>
        <w:rPr>
          <w:rFonts w:ascii="Aptos" w:hAnsi="Aptos"/>
          <w:lang w:val="en-US"/>
        </w:rPr>
        <w:t>ublic</w:t>
      </w:r>
      <w:r w:rsidR="007A701C">
        <w:rPr>
          <w:rFonts w:ascii="Aptos" w:hAnsi="Aptos"/>
          <w:lang w:val="en-US"/>
        </w:rPr>
        <w:t>Group</w:t>
      </w:r>
      <w:r w:rsidRPr="000E55CD">
        <w:rPr>
          <w:rFonts w:ascii="Aptos" w:hAnsi="Aptos"/>
          <w:lang w:val="en-US"/>
        </w:rPr>
        <w:br/>
        <w:t>Maxence Paternotte</w:t>
      </w:r>
      <w:r w:rsidRPr="000E55CD">
        <w:rPr>
          <w:rFonts w:ascii="Aptos" w:hAnsi="Aptos"/>
          <w:lang w:val="en-US"/>
        </w:rPr>
        <w:br/>
        <w:t>maxence.paternotte@</w:t>
      </w:r>
      <w:r w:rsidR="00315F0E">
        <w:rPr>
          <w:rFonts w:ascii="Aptos" w:hAnsi="Aptos"/>
          <w:lang w:val="en-US"/>
        </w:rPr>
        <w:t>bepublicgroup</w:t>
      </w:r>
      <w:r w:rsidRPr="000E55CD">
        <w:rPr>
          <w:rFonts w:ascii="Aptos" w:hAnsi="Aptos"/>
          <w:lang w:val="en-US"/>
        </w:rPr>
        <w:t>.be</w:t>
      </w:r>
      <w:r w:rsidRPr="000E55CD">
        <w:rPr>
          <w:rFonts w:ascii="Aptos" w:hAnsi="Aptos"/>
          <w:lang w:val="en-US"/>
        </w:rPr>
        <w:br/>
        <w:t>0473/35 86 52</w:t>
      </w:r>
    </w:p>
    <w:p w14:paraId="55831770" w14:textId="77777777" w:rsidR="000E55CD" w:rsidRPr="000E55CD" w:rsidRDefault="000E55CD">
      <w:pPr>
        <w:rPr>
          <w:rFonts w:ascii="Gilroy" w:hAnsi="Gilroy"/>
          <w:lang w:val="en-US"/>
        </w:rPr>
      </w:pPr>
    </w:p>
    <w:p w14:paraId="08E1FA69" w14:textId="7A8E7270" w:rsidR="00804519" w:rsidRPr="00365005" w:rsidRDefault="00804519" w:rsidP="0029426C">
      <w:pPr>
        <w:rPr>
          <w:rFonts w:ascii="Gilroy" w:hAnsi="Gilroy"/>
          <w:lang w:val="en-US"/>
        </w:rPr>
      </w:pPr>
    </w:p>
    <w:p w14:paraId="1E7D60A8" w14:textId="77777777" w:rsidR="00902C3A" w:rsidRPr="00365005" w:rsidRDefault="00902C3A">
      <w:pPr>
        <w:rPr>
          <w:rFonts w:ascii="Gilroy" w:hAnsi="Gilroy"/>
          <w:lang w:val="en-US"/>
        </w:rPr>
      </w:pPr>
    </w:p>
    <w:p w14:paraId="3AE592D5" w14:textId="3785B06B" w:rsidR="00902C3A" w:rsidRPr="00365005" w:rsidRDefault="00902C3A">
      <w:pPr>
        <w:rPr>
          <w:rFonts w:ascii="Gilroy" w:hAnsi="Gilroy"/>
          <w:lang w:val="en-US"/>
        </w:rPr>
      </w:pPr>
    </w:p>
    <w:sectPr w:rsidR="00902C3A" w:rsidRPr="00365005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859D3" w14:textId="77777777" w:rsidR="00A27D92" w:rsidRDefault="00A27D92" w:rsidP="00D048B1">
      <w:pPr>
        <w:spacing w:after="0" w:line="240" w:lineRule="auto"/>
      </w:pPr>
      <w:r>
        <w:separator/>
      </w:r>
    </w:p>
  </w:endnote>
  <w:endnote w:type="continuationSeparator" w:id="0">
    <w:p w14:paraId="19C02C81" w14:textId="77777777" w:rsidR="00A27D92" w:rsidRDefault="00A27D92" w:rsidP="00D048B1">
      <w:pPr>
        <w:spacing w:after="0" w:line="240" w:lineRule="auto"/>
      </w:pPr>
      <w:r>
        <w:continuationSeparator/>
      </w:r>
    </w:p>
  </w:endnote>
  <w:endnote w:type="continuationNotice" w:id="1">
    <w:p w14:paraId="25EBF104" w14:textId="77777777" w:rsidR="00A27D92" w:rsidRDefault="00A27D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ro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roy Bold">
    <w:altName w:val="Calibri"/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673C1" w14:textId="77777777" w:rsidR="00A27D92" w:rsidRDefault="00A27D92" w:rsidP="00D048B1">
      <w:pPr>
        <w:spacing w:after="0" w:line="240" w:lineRule="auto"/>
      </w:pPr>
      <w:r>
        <w:separator/>
      </w:r>
    </w:p>
  </w:footnote>
  <w:footnote w:type="continuationSeparator" w:id="0">
    <w:p w14:paraId="5FD60DA1" w14:textId="77777777" w:rsidR="00A27D92" w:rsidRDefault="00A27D92" w:rsidP="00D048B1">
      <w:pPr>
        <w:spacing w:after="0" w:line="240" w:lineRule="auto"/>
      </w:pPr>
      <w:r>
        <w:continuationSeparator/>
      </w:r>
    </w:p>
  </w:footnote>
  <w:footnote w:type="continuationNotice" w:id="1">
    <w:p w14:paraId="6F0E0685" w14:textId="77777777" w:rsidR="00A27D92" w:rsidRDefault="00A27D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1EE7" w14:textId="589447EE" w:rsidR="00D048B1" w:rsidRDefault="00D048B1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B985033" wp14:editId="30E857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3225" cy="370205"/>
              <wp:effectExtent l="0" t="0" r="15875" b="10795"/>
              <wp:wrapNone/>
              <wp:docPr id="1984933752" name="Zone de text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5B289" w14:textId="373F1FFD" w:rsidR="00D048B1" w:rsidRPr="00D048B1" w:rsidRDefault="00D048B1" w:rsidP="00D048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48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8503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" style="position:absolute;margin-left:0;margin-top:0;width:31.75pt;height:29.1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" filled="f" stroked="f">
              <v:textbox style="mso-fit-shape-to-text:t" inset="0,15pt,0,0">
                <w:txbxContent>
                  <w:p w14:paraId="6E25B289" w14:textId="373F1FFD" w:rsidR="00D048B1" w:rsidRPr="00D048B1" w:rsidRDefault="00D048B1" w:rsidP="00D048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48B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485C8" w14:textId="6D0FF950" w:rsidR="00D048B1" w:rsidRDefault="00A16805">
    <w:pPr>
      <w:pStyle w:val="En-tte"/>
    </w:pPr>
    <w:r>
      <w:rPr>
        <w:noProof/>
      </w:rPr>
      <w:drawing>
        <wp:inline distT="0" distB="0" distL="0" distR="0" wp14:anchorId="18DC65FB" wp14:editId="4ADB7C32">
          <wp:extent cx="455478" cy="355600"/>
          <wp:effectExtent l="0" t="0" r="1905" b="6350"/>
          <wp:docPr id="4" name="Image 4" descr="Une image contenant Graphique, cercle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Graphique, cercle, logo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434" cy="359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48B1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965C6F5" wp14:editId="384DB5A5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03225" cy="370205"/>
              <wp:effectExtent l="0" t="0" r="15875" b="10795"/>
              <wp:wrapNone/>
              <wp:docPr id="834141676" name="Zone de text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A3AB8" w14:textId="5CDB7910" w:rsidR="00D048B1" w:rsidRPr="00D048B1" w:rsidRDefault="00D048B1" w:rsidP="00D048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48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5C6F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" style="position:absolute;margin-left:0;margin-top:0;width:31.75pt;height:29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" filled="f" stroked="f">
              <v:textbox style="mso-fit-shape-to-text:t" inset="0,15pt,0,0">
                <w:txbxContent>
                  <w:p w14:paraId="48EA3AB8" w14:textId="5CDB7910" w:rsidR="00D048B1" w:rsidRPr="00D048B1" w:rsidRDefault="00D048B1" w:rsidP="00D048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48B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9F39" w14:textId="07FCDC1E" w:rsidR="00D048B1" w:rsidRDefault="00D048B1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951F47" wp14:editId="3F0A0C4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3225" cy="370205"/>
              <wp:effectExtent l="0" t="0" r="15875" b="10795"/>
              <wp:wrapNone/>
              <wp:docPr id="1923771943" name="Zone de text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595E9" w14:textId="0ED4D381" w:rsidR="00D048B1" w:rsidRPr="00D048B1" w:rsidRDefault="00D048B1" w:rsidP="00D048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48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51F4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Internal" style="position:absolute;margin-left:0;margin-top:0;width:31.75pt;height:29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" filled="f" stroked="f">
              <v:textbox style="mso-fit-shape-to-text:t" inset="0,15pt,0,0">
                <w:txbxContent>
                  <w:p w14:paraId="3B8595E9" w14:textId="0ED4D381" w:rsidR="00D048B1" w:rsidRPr="00D048B1" w:rsidRDefault="00D048B1" w:rsidP="00D048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48B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544C4"/>
    <w:multiLevelType w:val="hybridMultilevel"/>
    <w:tmpl w:val="C114BF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28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6C"/>
    <w:rsid w:val="00003089"/>
    <w:rsid w:val="00006B91"/>
    <w:rsid w:val="000076ED"/>
    <w:rsid w:val="00017491"/>
    <w:rsid w:val="00027EFB"/>
    <w:rsid w:val="00033DE4"/>
    <w:rsid w:val="00043839"/>
    <w:rsid w:val="0004742A"/>
    <w:rsid w:val="00052BFE"/>
    <w:rsid w:val="00053C64"/>
    <w:rsid w:val="000551BD"/>
    <w:rsid w:val="00056ACC"/>
    <w:rsid w:val="0007042D"/>
    <w:rsid w:val="00075949"/>
    <w:rsid w:val="00077A58"/>
    <w:rsid w:val="000872A3"/>
    <w:rsid w:val="000929C7"/>
    <w:rsid w:val="000A1A40"/>
    <w:rsid w:val="000A2C41"/>
    <w:rsid w:val="000A3E80"/>
    <w:rsid w:val="000B413B"/>
    <w:rsid w:val="000B46DE"/>
    <w:rsid w:val="000B489C"/>
    <w:rsid w:val="000C1307"/>
    <w:rsid w:val="000D23D4"/>
    <w:rsid w:val="000E1672"/>
    <w:rsid w:val="000E2290"/>
    <w:rsid w:val="000E2C2B"/>
    <w:rsid w:val="000E343C"/>
    <w:rsid w:val="000E55CD"/>
    <w:rsid w:val="000E7B51"/>
    <w:rsid w:val="00101902"/>
    <w:rsid w:val="00116FEC"/>
    <w:rsid w:val="0012193F"/>
    <w:rsid w:val="00130F54"/>
    <w:rsid w:val="001338BD"/>
    <w:rsid w:val="00136917"/>
    <w:rsid w:val="001605B9"/>
    <w:rsid w:val="00161BB6"/>
    <w:rsid w:val="00180C47"/>
    <w:rsid w:val="00184097"/>
    <w:rsid w:val="00190078"/>
    <w:rsid w:val="00191E6B"/>
    <w:rsid w:val="00192EFF"/>
    <w:rsid w:val="00194C7C"/>
    <w:rsid w:val="001952DE"/>
    <w:rsid w:val="00195BC5"/>
    <w:rsid w:val="001A5F1F"/>
    <w:rsid w:val="001A78ED"/>
    <w:rsid w:val="001B1A28"/>
    <w:rsid w:val="001B4258"/>
    <w:rsid w:val="001B540C"/>
    <w:rsid w:val="001C126D"/>
    <w:rsid w:val="001C1762"/>
    <w:rsid w:val="001D0A54"/>
    <w:rsid w:val="001E709E"/>
    <w:rsid w:val="001F16A7"/>
    <w:rsid w:val="001F7BFD"/>
    <w:rsid w:val="00201072"/>
    <w:rsid w:val="002100B3"/>
    <w:rsid w:val="0021556A"/>
    <w:rsid w:val="002155D4"/>
    <w:rsid w:val="00217553"/>
    <w:rsid w:val="00231416"/>
    <w:rsid w:val="002315DD"/>
    <w:rsid w:val="0023200C"/>
    <w:rsid w:val="002335AA"/>
    <w:rsid w:val="002340B1"/>
    <w:rsid w:val="00253CBC"/>
    <w:rsid w:val="0025408D"/>
    <w:rsid w:val="002657D0"/>
    <w:rsid w:val="00281647"/>
    <w:rsid w:val="002844D5"/>
    <w:rsid w:val="00286298"/>
    <w:rsid w:val="00290A43"/>
    <w:rsid w:val="00292FB6"/>
    <w:rsid w:val="0029426C"/>
    <w:rsid w:val="002A3055"/>
    <w:rsid w:val="002A35A0"/>
    <w:rsid w:val="002A39D4"/>
    <w:rsid w:val="002A5BFF"/>
    <w:rsid w:val="002B0193"/>
    <w:rsid w:val="002B0D5A"/>
    <w:rsid w:val="002B2EBE"/>
    <w:rsid w:val="002B5FAF"/>
    <w:rsid w:val="002D2FB0"/>
    <w:rsid w:val="002D67D1"/>
    <w:rsid w:val="002E337F"/>
    <w:rsid w:val="002E60C1"/>
    <w:rsid w:val="002E7CF7"/>
    <w:rsid w:val="002F368B"/>
    <w:rsid w:val="002F66AE"/>
    <w:rsid w:val="00302961"/>
    <w:rsid w:val="003053BE"/>
    <w:rsid w:val="00305578"/>
    <w:rsid w:val="003057BD"/>
    <w:rsid w:val="00315F0E"/>
    <w:rsid w:val="003331B9"/>
    <w:rsid w:val="00334761"/>
    <w:rsid w:val="003405DD"/>
    <w:rsid w:val="0035472A"/>
    <w:rsid w:val="0035669F"/>
    <w:rsid w:val="00364B8A"/>
    <w:rsid w:val="00365005"/>
    <w:rsid w:val="00372362"/>
    <w:rsid w:val="00376612"/>
    <w:rsid w:val="00376BF4"/>
    <w:rsid w:val="00377201"/>
    <w:rsid w:val="00381F59"/>
    <w:rsid w:val="00385F56"/>
    <w:rsid w:val="003914E6"/>
    <w:rsid w:val="003A41D8"/>
    <w:rsid w:val="003B22C0"/>
    <w:rsid w:val="003C1912"/>
    <w:rsid w:val="003D0EB9"/>
    <w:rsid w:val="003D1606"/>
    <w:rsid w:val="003E3677"/>
    <w:rsid w:val="003F2FA5"/>
    <w:rsid w:val="003F4DDF"/>
    <w:rsid w:val="00441884"/>
    <w:rsid w:val="004513E3"/>
    <w:rsid w:val="00453693"/>
    <w:rsid w:val="0045581A"/>
    <w:rsid w:val="00467D46"/>
    <w:rsid w:val="00476C6B"/>
    <w:rsid w:val="00490331"/>
    <w:rsid w:val="004C14B1"/>
    <w:rsid w:val="004C4404"/>
    <w:rsid w:val="004D2D70"/>
    <w:rsid w:val="004D4843"/>
    <w:rsid w:val="004F6552"/>
    <w:rsid w:val="00504ACB"/>
    <w:rsid w:val="0051423F"/>
    <w:rsid w:val="0053074E"/>
    <w:rsid w:val="00533E73"/>
    <w:rsid w:val="00545A3C"/>
    <w:rsid w:val="00546C50"/>
    <w:rsid w:val="00546FE9"/>
    <w:rsid w:val="005473CE"/>
    <w:rsid w:val="00547717"/>
    <w:rsid w:val="00561255"/>
    <w:rsid w:val="00561A8F"/>
    <w:rsid w:val="00562303"/>
    <w:rsid w:val="005705C0"/>
    <w:rsid w:val="00573056"/>
    <w:rsid w:val="005741F9"/>
    <w:rsid w:val="00591315"/>
    <w:rsid w:val="005A0CC3"/>
    <w:rsid w:val="005A345C"/>
    <w:rsid w:val="005A4508"/>
    <w:rsid w:val="005A6B34"/>
    <w:rsid w:val="005B4FCF"/>
    <w:rsid w:val="005B7826"/>
    <w:rsid w:val="005C1359"/>
    <w:rsid w:val="005C22C5"/>
    <w:rsid w:val="005C23D2"/>
    <w:rsid w:val="005C32A2"/>
    <w:rsid w:val="005C5FED"/>
    <w:rsid w:val="005D0712"/>
    <w:rsid w:val="005D11A5"/>
    <w:rsid w:val="005D51FA"/>
    <w:rsid w:val="005E7301"/>
    <w:rsid w:val="005F2918"/>
    <w:rsid w:val="005F3F1D"/>
    <w:rsid w:val="005F68E3"/>
    <w:rsid w:val="0060469C"/>
    <w:rsid w:val="006049AB"/>
    <w:rsid w:val="00623B9B"/>
    <w:rsid w:val="00625F9A"/>
    <w:rsid w:val="00632D91"/>
    <w:rsid w:val="00654085"/>
    <w:rsid w:val="0065701C"/>
    <w:rsid w:val="00660F3C"/>
    <w:rsid w:val="00673E28"/>
    <w:rsid w:val="00676CB8"/>
    <w:rsid w:val="00676D72"/>
    <w:rsid w:val="00683CCE"/>
    <w:rsid w:val="00692B75"/>
    <w:rsid w:val="00697455"/>
    <w:rsid w:val="006B386C"/>
    <w:rsid w:val="006B6EEA"/>
    <w:rsid w:val="006C688A"/>
    <w:rsid w:val="006D24A3"/>
    <w:rsid w:val="006D347C"/>
    <w:rsid w:val="006D6596"/>
    <w:rsid w:val="006D7D1A"/>
    <w:rsid w:val="006E0808"/>
    <w:rsid w:val="006E2502"/>
    <w:rsid w:val="006F4357"/>
    <w:rsid w:val="006F44DE"/>
    <w:rsid w:val="0070186F"/>
    <w:rsid w:val="00713814"/>
    <w:rsid w:val="00725D9D"/>
    <w:rsid w:val="00733A76"/>
    <w:rsid w:val="0075299F"/>
    <w:rsid w:val="00762022"/>
    <w:rsid w:val="00763B6F"/>
    <w:rsid w:val="00766A39"/>
    <w:rsid w:val="0077519E"/>
    <w:rsid w:val="00776F0B"/>
    <w:rsid w:val="0078787B"/>
    <w:rsid w:val="007A274D"/>
    <w:rsid w:val="007A701C"/>
    <w:rsid w:val="007B211E"/>
    <w:rsid w:val="007B5D87"/>
    <w:rsid w:val="007B7CAC"/>
    <w:rsid w:val="007C0D7A"/>
    <w:rsid w:val="007C5A0E"/>
    <w:rsid w:val="007D25F6"/>
    <w:rsid w:val="007E02FD"/>
    <w:rsid w:val="007E11C7"/>
    <w:rsid w:val="007E1A5C"/>
    <w:rsid w:val="007E28B0"/>
    <w:rsid w:val="007E3816"/>
    <w:rsid w:val="007E3B39"/>
    <w:rsid w:val="007F3223"/>
    <w:rsid w:val="007F63B2"/>
    <w:rsid w:val="00804519"/>
    <w:rsid w:val="00807F95"/>
    <w:rsid w:val="00810BCF"/>
    <w:rsid w:val="00813CCF"/>
    <w:rsid w:val="00821B27"/>
    <w:rsid w:val="00821B8F"/>
    <w:rsid w:val="00827092"/>
    <w:rsid w:val="008347E6"/>
    <w:rsid w:val="00854682"/>
    <w:rsid w:val="00857701"/>
    <w:rsid w:val="00860778"/>
    <w:rsid w:val="00866B22"/>
    <w:rsid w:val="00867AD5"/>
    <w:rsid w:val="008732D8"/>
    <w:rsid w:val="00876D1B"/>
    <w:rsid w:val="008844F6"/>
    <w:rsid w:val="00884E12"/>
    <w:rsid w:val="008912E3"/>
    <w:rsid w:val="008A3091"/>
    <w:rsid w:val="008A7DE9"/>
    <w:rsid w:val="008B3DD2"/>
    <w:rsid w:val="008B3E4F"/>
    <w:rsid w:val="008C3B6D"/>
    <w:rsid w:val="008C47CF"/>
    <w:rsid w:val="008C6462"/>
    <w:rsid w:val="008D39F5"/>
    <w:rsid w:val="008D7252"/>
    <w:rsid w:val="008E00DE"/>
    <w:rsid w:val="008E416B"/>
    <w:rsid w:val="008E726A"/>
    <w:rsid w:val="008F2ECE"/>
    <w:rsid w:val="00902C3A"/>
    <w:rsid w:val="00906576"/>
    <w:rsid w:val="009076BD"/>
    <w:rsid w:val="009124B4"/>
    <w:rsid w:val="00916DD6"/>
    <w:rsid w:val="0091746B"/>
    <w:rsid w:val="00922AB6"/>
    <w:rsid w:val="00922D7E"/>
    <w:rsid w:val="00930F43"/>
    <w:rsid w:val="00935156"/>
    <w:rsid w:val="0094480A"/>
    <w:rsid w:val="0095080A"/>
    <w:rsid w:val="0095194F"/>
    <w:rsid w:val="00962005"/>
    <w:rsid w:val="00973312"/>
    <w:rsid w:val="00982FC3"/>
    <w:rsid w:val="00985021"/>
    <w:rsid w:val="00994396"/>
    <w:rsid w:val="00996949"/>
    <w:rsid w:val="009A2888"/>
    <w:rsid w:val="009C0A33"/>
    <w:rsid w:val="009D02EE"/>
    <w:rsid w:val="009E13AB"/>
    <w:rsid w:val="009F6E8A"/>
    <w:rsid w:val="00A06E8D"/>
    <w:rsid w:val="00A11D36"/>
    <w:rsid w:val="00A12902"/>
    <w:rsid w:val="00A16805"/>
    <w:rsid w:val="00A17D74"/>
    <w:rsid w:val="00A27D92"/>
    <w:rsid w:val="00A35BF7"/>
    <w:rsid w:val="00A50468"/>
    <w:rsid w:val="00A5375F"/>
    <w:rsid w:val="00A5567F"/>
    <w:rsid w:val="00A6795A"/>
    <w:rsid w:val="00A70815"/>
    <w:rsid w:val="00A73728"/>
    <w:rsid w:val="00A74722"/>
    <w:rsid w:val="00A74BFA"/>
    <w:rsid w:val="00A75707"/>
    <w:rsid w:val="00A77BD3"/>
    <w:rsid w:val="00A8543C"/>
    <w:rsid w:val="00A858D6"/>
    <w:rsid w:val="00A97123"/>
    <w:rsid w:val="00AA218B"/>
    <w:rsid w:val="00AA225C"/>
    <w:rsid w:val="00AA450B"/>
    <w:rsid w:val="00AC292F"/>
    <w:rsid w:val="00AD3993"/>
    <w:rsid w:val="00AD6C7B"/>
    <w:rsid w:val="00AD742D"/>
    <w:rsid w:val="00AE0F1E"/>
    <w:rsid w:val="00AE4188"/>
    <w:rsid w:val="00AE5021"/>
    <w:rsid w:val="00AF0364"/>
    <w:rsid w:val="00AF5C83"/>
    <w:rsid w:val="00B030E3"/>
    <w:rsid w:val="00B04631"/>
    <w:rsid w:val="00B07481"/>
    <w:rsid w:val="00B10C86"/>
    <w:rsid w:val="00B137C1"/>
    <w:rsid w:val="00B13E20"/>
    <w:rsid w:val="00B24149"/>
    <w:rsid w:val="00B25B90"/>
    <w:rsid w:val="00B510B8"/>
    <w:rsid w:val="00B5165E"/>
    <w:rsid w:val="00B64BC1"/>
    <w:rsid w:val="00B73D34"/>
    <w:rsid w:val="00B749DA"/>
    <w:rsid w:val="00B81EFC"/>
    <w:rsid w:val="00B82E32"/>
    <w:rsid w:val="00B975CA"/>
    <w:rsid w:val="00B97A01"/>
    <w:rsid w:val="00BA6B13"/>
    <w:rsid w:val="00BC4B3A"/>
    <w:rsid w:val="00BE2BFA"/>
    <w:rsid w:val="00BE6355"/>
    <w:rsid w:val="00BF2F52"/>
    <w:rsid w:val="00BF388A"/>
    <w:rsid w:val="00BF4DAC"/>
    <w:rsid w:val="00C00FB1"/>
    <w:rsid w:val="00C01A56"/>
    <w:rsid w:val="00C0353C"/>
    <w:rsid w:val="00C21813"/>
    <w:rsid w:val="00C21DF4"/>
    <w:rsid w:val="00C240A0"/>
    <w:rsid w:val="00C2631A"/>
    <w:rsid w:val="00C268B3"/>
    <w:rsid w:val="00C34221"/>
    <w:rsid w:val="00C51373"/>
    <w:rsid w:val="00C53DEB"/>
    <w:rsid w:val="00C62F07"/>
    <w:rsid w:val="00C662C2"/>
    <w:rsid w:val="00C740F2"/>
    <w:rsid w:val="00C754AD"/>
    <w:rsid w:val="00C9170E"/>
    <w:rsid w:val="00C97619"/>
    <w:rsid w:val="00C97B10"/>
    <w:rsid w:val="00CA70A0"/>
    <w:rsid w:val="00CB0EF3"/>
    <w:rsid w:val="00CC0FA2"/>
    <w:rsid w:val="00CD5622"/>
    <w:rsid w:val="00CD7825"/>
    <w:rsid w:val="00CE3790"/>
    <w:rsid w:val="00CE3E8C"/>
    <w:rsid w:val="00CF1217"/>
    <w:rsid w:val="00D01DDF"/>
    <w:rsid w:val="00D048B1"/>
    <w:rsid w:val="00D07B13"/>
    <w:rsid w:val="00D07D7C"/>
    <w:rsid w:val="00D136EA"/>
    <w:rsid w:val="00D23C68"/>
    <w:rsid w:val="00D242C6"/>
    <w:rsid w:val="00D2447A"/>
    <w:rsid w:val="00D32120"/>
    <w:rsid w:val="00D42750"/>
    <w:rsid w:val="00D4455E"/>
    <w:rsid w:val="00D52324"/>
    <w:rsid w:val="00D6657B"/>
    <w:rsid w:val="00D701B5"/>
    <w:rsid w:val="00D70B94"/>
    <w:rsid w:val="00D97E3F"/>
    <w:rsid w:val="00DB6816"/>
    <w:rsid w:val="00DC2CD0"/>
    <w:rsid w:val="00DC3BC4"/>
    <w:rsid w:val="00DE03D1"/>
    <w:rsid w:val="00DE666F"/>
    <w:rsid w:val="00DF384F"/>
    <w:rsid w:val="00DF486F"/>
    <w:rsid w:val="00E00377"/>
    <w:rsid w:val="00E050FA"/>
    <w:rsid w:val="00E075F0"/>
    <w:rsid w:val="00E151F5"/>
    <w:rsid w:val="00E1756E"/>
    <w:rsid w:val="00E21834"/>
    <w:rsid w:val="00E22B5E"/>
    <w:rsid w:val="00E27637"/>
    <w:rsid w:val="00E40C01"/>
    <w:rsid w:val="00E42182"/>
    <w:rsid w:val="00E53863"/>
    <w:rsid w:val="00E570B6"/>
    <w:rsid w:val="00E63E0F"/>
    <w:rsid w:val="00E6756C"/>
    <w:rsid w:val="00E74BF3"/>
    <w:rsid w:val="00E76AC5"/>
    <w:rsid w:val="00E826FB"/>
    <w:rsid w:val="00E944E6"/>
    <w:rsid w:val="00E9510B"/>
    <w:rsid w:val="00EA373F"/>
    <w:rsid w:val="00EB20D7"/>
    <w:rsid w:val="00EB406C"/>
    <w:rsid w:val="00EC1E40"/>
    <w:rsid w:val="00ED36F1"/>
    <w:rsid w:val="00ED4F03"/>
    <w:rsid w:val="00ED68CD"/>
    <w:rsid w:val="00EE061D"/>
    <w:rsid w:val="00EF5D1B"/>
    <w:rsid w:val="00F02DAC"/>
    <w:rsid w:val="00F1393F"/>
    <w:rsid w:val="00F162A8"/>
    <w:rsid w:val="00F21617"/>
    <w:rsid w:val="00F2611F"/>
    <w:rsid w:val="00F33746"/>
    <w:rsid w:val="00F45949"/>
    <w:rsid w:val="00F53815"/>
    <w:rsid w:val="00F60353"/>
    <w:rsid w:val="00F6166A"/>
    <w:rsid w:val="00F677AC"/>
    <w:rsid w:val="00F73BA2"/>
    <w:rsid w:val="00F75B44"/>
    <w:rsid w:val="00F80B4D"/>
    <w:rsid w:val="00F83D22"/>
    <w:rsid w:val="00F84F8A"/>
    <w:rsid w:val="00F95407"/>
    <w:rsid w:val="00F96996"/>
    <w:rsid w:val="00FA3AD8"/>
    <w:rsid w:val="00FA63A7"/>
    <w:rsid w:val="00FB01EC"/>
    <w:rsid w:val="00FC6B81"/>
    <w:rsid w:val="00FE17B8"/>
    <w:rsid w:val="00FE2DAF"/>
    <w:rsid w:val="00FE50A4"/>
    <w:rsid w:val="00FF6524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E1DC65"/>
  <w15:chartTrackingRefBased/>
  <w15:docId w15:val="{78A11123-1E7F-471E-9432-ECA5AA4B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A01"/>
  </w:style>
  <w:style w:type="paragraph" w:styleId="Titre1">
    <w:name w:val="heading 1"/>
    <w:basedOn w:val="Normal"/>
    <w:next w:val="Normal"/>
    <w:link w:val="Titre1Car"/>
    <w:uiPriority w:val="9"/>
    <w:qFormat/>
    <w:rsid w:val="006B3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3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3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3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3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3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3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3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3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386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BE"/>
    </w:rPr>
  </w:style>
  <w:style w:type="character" w:customStyle="1" w:styleId="Titre2Car">
    <w:name w:val="Titre 2 Car"/>
    <w:basedOn w:val="Policepardfaut"/>
    <w:link w:val="Titre2"/>
    <w:uiPriority w:val="9"/>
    <w:semiHidden/>
    <w:rsid w:val="006B386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BE"/>
    </w:rPr>
  </w:style>
  <w:style w:type="character" w:customStyle="1" w:styleId="Titre3Car">
    <w:name w:val="Titre 3 Car"/>
    <w:basedOn w:val="Policepardfaut"/>
    <w:link w:val="Titre3"/>
    <w:uiPriority w:val="9"/>
    <w:semiHidden/>
    <w:rsid w:val="006B386C"/>
    <w:rPr>
      <w:rFonts w:eastAsiaTheme="majorEastAsia" w:cstheme="majorBidi"/>
      <w:color w:val="0F4761" w:themeColor="accent1" w:themeShade="BF"/>
      <w:sz w:val="28"/>
      <w:szCs w:val="28"/>
      <w:lang w:val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6B386C"/>
    <w:rPr>
      <w:rFonts w:eastAsiaTheme="majorEastAsia" w:cstheme="majorBidi"/>
      <w:i/>
      <w:iCs/>
      <w:color w:val="0F4761" w:themeColor="accent1" w:themeShade="BF"/>
      <w:lang w:val="fr-BE"/>
    </w:rPr>
  </w:style>
  <w:style w:type="character" w:customStyle="1" w:styleId="Titre5Car">
    <w:name w:val="Titre 5 Car"/>
    <w:basedOn w:val="Policepardfaut"/>
    <w:link w:val="Titre5"/>
    <w:uiPriority w:val="9"/>
    <w:semiHidden/>
    <w:rsid w:val="006B386C"/>
    <w:rPr>
      <w:rFonts w:eastAsiaTheme="majorEastAsia" w:cstheme="majorBidi"/>
      <w:color w:val="0F4761" w:themeColor="accent1" w:themeShade="BF"/>
      <w:lang w:val="fr-BE"/>
    </w:rPr>
  </w:style>
  <w:style w:type="character" w:customStyle="1" w:styleId="Titre6Car">
    <w:name w:val="Titre 6 Car"/>
    <w:basedOn w:val="Policepardfaut"/>
    <w:link w:val="Titre6"/>
    <w:uiPriority w:val="9"/>
    <w:semiHidden/>
    <w:rsid w:val="006B386C"/>
    <w:rPr>
      <w:rFonts w:eastAsiaTheme="majorEastAsia" w:cstheme="majorBidi"/>
      <w:i/>
      <w:iCs/>
      <w:color w:val="595959" w:themeColor="text1" w:themeTint="A6"/>
      <w:lang w:val="fr-BE"/>
    </w:rPr>
  </w:style>
  <w:style w:type="character" w:customStyle="1" w:styleId="Titre7Car">
    <w:name w:val="Titre 7 Car"/>
    <w:basedOn w:val="Policepardfaut"/>
    <w:link w:val="Titre7"/>
    <w:uiPriority w:val="9"/>
    <w:semiHidden/>
    <w:rsid w:val="006B386C"/>
    <w:rPr>
      <w:rFonts w:eastAsiaTheme="majorEastAsia" w:cstheme="majorBidi"/>
      <w:color w:val="595959" w:themeColor="text1" w:themeTint="A6"/>
      <w:lang w:val="fr-BE"/>
    </w:rPr>
  </w:style>
  <w:style w:type="character" w:customStyle="1" w:styleId="Titre8Car">
    <w:name w:val="Titre 8 Car"/>
    <w:basedOn w:val="Policepardfaut"/>
    <w:link w:val="Titre8"/>
    <w:uiPriority w:val="9"/>
    <w:semiHidden/>
    <w:rsid w:val="006B386C"/>
    <w:rPr>
      <w:rFonts w:eastAsiaTheme="majorEastAsia" w:cstheme="majorBidi"/>
      <w:i/>
      <w:iCs/>
      <w:color w:val="272727" w:themeColor="text1" w:themeTint="D8"/>
      <w:lang w:val="fr-BE"/>
    </w:rPr>
  </w:style>
  <w:style w:type="character" w:customStyle="1" w:styleId="Titre9Car">
    <w:name w:val="Titre 9 Car"/>
    <w:basedOn w:val="Policepardfaut"/>
    <w:link w:val="Titre9"/>
    <w:uiPriority w:val="9"/>
    <w:semiHidden/>
    <w:rsid w:val="006B386C"/>
    <w:rPr>
      <w:rFonts w:eastAsiaTheme="majorEastAsia" w:cstheme="majorBidi"/>
      <w:color w:val="272727" w:themeColor="text1" w:themeTint="D8"/>
      <w:lang w:val="fr-BE"/>
    </w:rPr>
  </w:style>
  <w:style w:type="paragraph" w:styleId="Titre">
    <w:name w:val="Title"/>
    <w:basedOn w:val="Normal"/>
    <w:next w:val="Normal"/>
    <w:link w:val="TitreCar"/>
    <w:uiPriority w:val="10"/>
    <w:qFormat/>
    <w:rsid w:val="006B3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386C"/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3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B386C"/>
    <w:rPr>
      <w:rFonts w:eastAsiaTheme="majorEastAsia" w:cstheme="majorBidi"/>
      <w:color w:val="595959" w:themeColor="text1" w:themeTint="A6"/>
      <w:spacing w:val="15"/>
      <w:sz w:val="28"/>
      <w:szCs w:val="28"/>
      <w:lang w:val="fr-BE"/>
    </w:rPr>
  </w:style>
  <w:style w:type="paragraph" w:styleId="Citation">
    <w:name w:val="Quote"/>
    <w:basedOn w:val="Normal"/>
    <w:next w:val="Normal"/>
    <w:link w:val="CitationCar"/>
    <w:uiPriority w:val="29"/>
    <w:qFormat/>
    <w:rsid w:val="006B3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B386C"/>
    <w:rPr>
      <w:i/>
      <w:iCs/>
      <w:color w:val="404040" w:themeColor="text1" w:themeTint="BF"/>
      <w:lang w:val="fr-BE"/>
    </w:rPr>
  </w:style>
  <w:style w:type="paragraph" w:styleId="Paragraphedeliste">
    <w:name w:val="List Paragraph"/>
    <w:basedOn w:val="Normal"/>
    <w:uiPriority w:val="34"/>
    <w:qFormat/>
    <w:rsid w:val="006B386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B386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3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386C"/>
    <w:rPr>
      <w:i/>
      <w:iCs/>
      <w:color w:val="0F4761" w:themeColor="accent1" w:themeShade="BF"/>
      <w:lang w:val="fr-BE"/>
    </w:rPr>
  </w:style>
  <w:style w:type="character" w:styleId="Rfrenceintense">
    <w:name w:val="Intense Reference"/>
    <w:basedOn w:val="Policepardfaut"/>
    <w:uiPriority w:val="32"/>
    <w:qFormat/>
    <w:rsid w:val="006B386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04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8B1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1C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762"/>
    <w:rPr>
      <w:lang w:val="fr-BE"/>
    </w:rPr>
  </w:style>
  <w:style w:type="character" w:customStyle="1" w:styleId="normaltextrun">
    <w:name w:val="normaltextrun"/>
    <w:basedOn w:val="Policepardfaut"/>
    <w:rsid w:val="00A5375F"/>
  </w:style>
  <w:style w:type="character" w:customStyle="1" w:styleId="eop">
    <w:name w:val="eop"/>
    <w:basedOn w:val="Policepardfaut"/>
    <w:rsid w:val="00A5375F"/>
  </w:style>
  <w:style w:type="character" w:styleId="Lienhypertexte">
    <w:name w:val="Hyperlink"/>
    <w:basedOn w:val="Policepardfaut"/>
    <w:uiPriority w:val="99"/>
    <w:unhideWhenUsed/>
    <w:rsid w:val="000E55C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55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BE"/>
      <w14:ligatures w14:val="none"/>
    </w:rPr>
  </w:style>
  <w:style w:type="paragraph" w:customStyle="1" w:styleId="paragraph">
    <w:name w:val="paragraph"/>
    <w:basedOn w:val="Normal"/>
    <w:rsid w:val="0029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Rvision">
    <w:name w:val="Revision"/>
    <w:hidden/>
    <w:uiPriority w:val="99"/>
    <w:semiHidden/>
    <w:rsid w:val="00092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wendoline.hendrick2@cbc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C9ED5EF50E64CB4AB843D7039D123" ma:contentTypeVersion="19" ma:contentTypeDescription="Crée un document." ma:contentTypeScope="" ma:versionID="9fa8e0b4819530101bd2727347a828ea">
  <xsd:schema xmlns:xsd="http://www.w3.org/2001/XMLSchema" xmlns:xs="http://www.w3.org/2001/XMLSchema" xmlns:p="http://schemas.microsoft.com/office/2006/metadata/properties" xmlns:ns2="900fde36-7e99-4a83-a08c-129dd53a4d22" xmlns:ns3="93cdfc23-f2bd-42b4-b6eb-27994fdf7b1f" targetNamespace="http://schemas.microsoft.com/office/2006/metadata/properties" ma:root="true" ma:fieldsID="046f45c4102deec62096ff3ee37c6fe5" ns2:_="" ns3:_="">
    <xsd:import namespace="900fde36-7e99-4a83-a08c-129dd53a4d22"/>
    <xsd:import namespace="93cdfc23-f2bd-42b4-b6eb-27994fdf7b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e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fde36-7e99-4a83-a08c-129dd53a4d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1ebdf8-465c-48c2-b3c4-1d400bd75f61}" ma:internalName="TaxCatchAll" ma:showField="CatchAllData" ma:web="900fde36-7e99-4a83-a08c-129dd53a4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dfc23-f2bd-42b4-b6eb-27994fdf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511c0343-9436-4beb-b664-c8bb7ca1fe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Heure" ma:index="25" nillable="true" ma:displayName="Date &amp; Heure" ma:format="DateOnly" ma:internalName="Date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0fde36-7e99-4a83-a08c-129dd53a4d22" xsi:nil="true"/>
    <lcf76f155ced4ddcb4097134ff3c332f xmlns="93cdfc23-f2bd-42b4-b6eb-27994fdf7b1f">
      <Terms xmlns="http://schemas.microsoft.com/office/infopath/2007/PartnerControls"/>
    </lcf76f155ced4ddcb4097134ff3c332f>
    <DateHeure xmlns="93cdfc23-f2bd-42b4-b6eb-27994fdf7b1f" xsi:nil="true"/>
  </documentManagement>
</p:properties>
</file>

<file path=customXml/itemProps1.xml><?xml version="1.0" encoding="utf-8"?>
<ds:datastoreItem xmlns:ds="http://schemas.openxmlformats.org/officeDocument/2006/customXml" ds:itemID="{30331DC6-AF0C-4B70-86C0-9E23A5232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74F9F-9DD1-4D10-ACBE-DBBF0BDA15C1}"/>
</file>

<file path=customXml/itemProps3.xml><?xml version="1.0" encoding="utf-8"?>
<ds:datastoreItem xmlns:ds="http://schemas.openxmlformats.org/officeDocument/2006/customXml" ds:itemID="{C337899C-609E-44A2-8BA5-A193E5C08D90}">
  <ds:schemaRefs>
    <ds:schemaRef ds:uri="http://schemas.microsoft.com/office/2006/metadata/properties"/>
    <ds:schemaRef ds:uri="http://schemas.microsoft.com/office/infopath/2007/PartnerControls"/>
    <ds:schemaRef ds:uri="21fd37f3-da3d-4b6b-8971-6b59f7f5b401"/>
    <ds:schemaRef ds:uri="771da003-87d5-4b26-9c4f-ed3b30a6c6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Links>
    <vt:vector size="6" baseType="variant">
      <vt:variant>
        <vt:i4>4325495</vt:i4>
      </vt:variant>
      <vt:variant>
        <vt:i4>0</vt:i4>
      </vt:variant>
      <vt:variant>
        <vt:i4>0</vt:i4>
      </vt:variant>
      <vt:variant>
        <vt:i4>5</vt:i4>
      </vt:variant>
      <vt:variant>
        <vt:lpwstr>mailto:gwendoline.hendrick2@cbc.be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Gwendoline Hendrick</dc:creator>
  <cp:keywords/>
  <dc:description/>
  <cp:lastModifiedBy>Gwendoline Hendrick</cp:lastModifiedBy>
  <cp:revision>24</cp:revision>
  <cp:lastPrinted>2025-01-31T13:34:00Z</cp:lastPrinted>
  <dcterms:created xsi:type="dcterms:W3CDTF">2025-01-31T13:18:00Z</dcterms:created>
  <dcterms:modified xsi:type="dcterms:W3CDTF">2025-01-31T14:01:00Z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72aa6e27,764faf78,31b7fdec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d44a7eb9-e308-4cb8-ad88-b50d70445f3a_Enabled">
    <vt:lpwstr>true</vt:lpwstr>
  </property>
  <property fmtid="{D5CDD505-2E9C-101B-9397-08002B2CF9AE}" pid="6" name="MSIP_Label_d44a7eb9-e308-4cb8-ad88-b50d70445f3a_SetDate">
    <vt:lpwstr>2025-01-27T16:55:18Z</vt:lpwstr>
  </property>
  <property fmtid="{D5CDD505-2E9C-101B-9397-08002B2CF9AE}" pid="7" name="MSIP_Label_d44a7eb9-e308-4cb8-ad88-b50d70445f3a_Method">
    <vt:lpwstr>Privileged</vt:lpwstr>
  </property>
  <property fmtid="{D5CDD505-2E9C-101B-9397-08002B2CF9AE}" pid="8" name="MSIP_Label_d44a7eb9-e308-4cb8-ad88-b50d70445f3a_Name">
    <vt:lpwstr>d44a7eb9-e308-4cb8-ad88-b50d70445f3a</vt:lpwstr>
  </property>
  <property fmtid="{D5CDD505-2E9C-101B-9397-08002B2CF9AE}" pid="9" name="MSIP_Label_d44a7eb9-e308-4cb8-ad88-b50d70445f3a_SiteId">
    <vt:lpwstr>64af2aee-7d6c-49ac-a409-192d3fee73b8</vt:lpwstr>
  </property>
  <property fmtid="{D5CDD505-2E9C-101B-9397-08002B2CF9AE}" pid="10" name="MSIP_Label_d44a7eb9-e308-4cb8-ad88-b50d70445f3a_ActionId">
    <vt:lpwstr>8120e671-b825-44c9-ae83-d7b42c3c09d4</vt:lpwstr>
  </property>
  <property fmtid="{D5CDD505-2E9C-101B-9397-08002B2CF9AE}" pid="11" name="MSIP_Label_d44a7eb9-e308-4cb8-ad88-b50d70445f3a_ContentBits">
    <vt:lpwstr>1</vt:lpwstr>
  </property>
  <property fmtid="{D5CDD505-2E9C-101B-9397-08002B2CF9AE}" pid="12" name="MediaServiceImageTags">
    <vt:lpwstr/>
  </property>
  <property fmtid="{D5CDD505-2E9C-101B-9397-08002B2CF9AE}" pid="13" name="ContentTypeId">
    <vt:lpwstr>0x01010078FC9ED5EF50E64CB4AB843D7039D123</vt:lpwstr>
  </property>
</Properties>
</file>